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6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5130"/>
      </w:tblGrid>
      <w:tr w:rsidR="00675869" w14:paraId="0A7BC5A4" w14:textId="77777777" w:rsidTr="00675869">
        <w:trPr>
          <w:trHeight w:val="270"/>
          <w:jc w:val="center"/>
        </w:trPr>
        <w:tc>
          <w:tcPr>
            <w:tcW w:w="1530" w:type="dxa"/>
            <w:shd w:val="clear" w:color="auto" w:fill="auto"/>
          </w:tcPr>
          <w:p w14:paraId="100EB14C" w14:textId="77777777" w:rsidR="00675869" w:rsidRPr="005E297F" w:rsidRDefault="00675869" w:rsidP="00675869">
            <w:pPr>
              <w:jc w:val="right"/>
              <w:rPr>
                <w:rFonts w:ascii="Museo Slab 500" w:hAnsi="Museo Slab 500"/>
                <w:b/>
                <w:bCs/>
                <w:sz w:val="28"/>
                <w:szCs w:val="28"/>
              </w:rPr>
            </w:pPr>
            <w:r w:rsidRPr="005E297F">
              <w:rPr>
                <w:rFonts w:cstheme="minorHAnsi"/>
                <w:b/>
                <w:bCs/>
                <w:sz w:val="24"/>
                <w:szCs w:val="24"/>
              </w:rPr>
              <w:t>Date &amp; Time:</w:t>
            </w:r>
          </w:p>
        </w:tc>
        <w:tc>
          <w:tcPr>
            <w:tcW w:w="5130" w:type="dxa"/>
          </w:tcPr>
          <w:p w14:paraId="5BBCD822" w14:textId="22AD2615" w:rsidR="00675869" w:rsidRPr="004314FB" w:rsidRDefault="00675869" w:rsidP="00675869">
            <w:pPr>
              <w:rPr>
                <w:rFonts w:cstheme="minorHAnsi"/>
              </w:rPr>
            </w:pPr>
            <w:r>
              <w:rPr>
                <w:rFonts w:cstheme="minorHAnsi"/>
              </w:rPr>
              <w:t>Wednesday, May 6, 2020</w:t>
            </w:r>
            <w:r w:rsidR="00D25103">
              <w:rPr>
                <w:rFonts w:cstheme="minorHAnsi"/>
              </w:rPr>
              <w:t>, 11:00am-12:00pm</w:t>
            </w:r>
          </w:p>
        </w:tc>
      </w:tr>
      <w:tr w:rsidR="00675869" w14:paraId="4C0D1BFA" w14:textId="77777777" w:rsidTr="00675869">
        <w:trPr>
          <w:jc w:val="center"/>
        </w:trPr>
        <w:tc>
          <w:tcPr>
            <w:tcW w:w="1530" w:type="dxa"/>
            <w:shd w:val="clear" w:color="auto" w:fill="auto"/>
          </w:tcPr>
          <w:p w14:paraId="4959D7FB" w14:textId="77777777" w:rsidR="00675869" w:rsidRPr="005E297F" w:rsidRDefault="00675869" w:rsidP="00675869">
            <w:pPr>
              <w:jc w:val="right"/>
              <w:rPr>
                <w:rFonts w:ascii="Museo Slab 500" w:hAnsi="Museo Slab 500"/>
                <w:b/>
                <w:bCs/>
                <w:sz w:val="28"/>
                <w:szCs w:val="28"/>
              </w:rPr>
            </w:pPr>
            <w:r w:rsidRPr="005E297F">
              <w:rPr>
                <w:rFonts w:cstheme="minorHAnsi"/>
                <w:b/>
                <w:bCs/>
                <w:sz w:val="24"/>
                <w:szCs w:val="24"/>
              </w:rPr>
              <w:t>Location:</w:t>
            </w:r>
          </w:p>
        </w:tc>
        <w:tc>
          <w:tcPr>
            <w:tcW w:w="5130" w:type="dxa"/>
          </w:tcPr>
          <w:p w14:paraId="350C0DEE" w14:textId="448C8922" w:rsidR="00675869" w:rsidRPr="004314FB" w:rsidRDefault="00675869" w:rsidP="00675869">
            <w:pPr>
              <w:rPr>
                <w:rFonts w:cstheme="minorHAnsi"/>
              </w:rPr>
            </w:pPr>
            <w:r>
              <w:rPr>
                <w:rFonts w:cstheme="minorHAnsi"/>
              </w:rPr>
              <w:t>Web</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9505C0" w14:paraId="1222BBAA" w14:textId="77777777" w:rsidTr="009505C0">
        <w:trPr>
          <w:trHeight w:val="279"/>
          <w:jc w:val="center"/>
        </w:trPr>
        <w:tc>
          <w:tcPr>
            <w:tcW w:w="2520" w:type="dxa"/>
            <w:shd w:val="clear" w:color="auto" w:fill="auto"/>
          </w:tcPr>
          <w:p w14:paraId="56E38205" w14:textId="77777777" w:rsidR="009505C0" w:rsidRPr="005E297F" w:rsidRDefault="009505C0" w:rsidP="001040BB">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77777777" w:rsidR="009505C0" w:rsidRDefault="009505C0" w:rsidP="001040BB">
            <w:pPr>
              <w:rPr>
                <w:rFonts w:ascii="Museo Slab 500" w:hAnsi="Museo Slab 500"/>
                <w:sz w:val="28"/>
                <w:szCs w:val="28"/>
              </w:rPr>
            </w:pPr>
            <w:r w:rsidRPr="00DC1139">
              <w:rPr>
                <w:rFonts w:cs="Times New Roman"/>
              </w:rPr>
              <w:t>Allison Pearlman</w:t>
            </w:r>
          </w:p>
        </w:tc>
        <w:tc>
          <w:tcPr>
            <w:tcW w:w="1890" w:type="dxa"/>
          </w:tcPr>
          <w:p w14:paraId="23AF2B74" w14:textId="77777777" w:rsidR="009505C0" w:rsidRDefault="009505C0" w:rsidP="001040BB">
            <w:pPr>
              <w:rPr>
                <w:rFonts w:ascii="Museo Slab 500" w:hAnsi="Museo Slab 500"/>
                <w:sz w:val="28"/>
                <w:szCs w:val="28"/>
              </w:rPr>
            </w:pPr>
            <w:r w:rsidRPr="00DC1139">
              <w:rPr>
                <w:rFonts w:cs="Times New Roman"/>
              </w:rPr>
              <w:t>Michael Wailes</w:t>
            </w:r>
          </w:p>
        </w:tc>
      </w:tr>
      <w:tr w:rsidR="009505C0" w14:paraId="07246A61" w14:textId="77777777" w:rsidTr="009505C0">
        <w:trPr>
          <w:trHeight w:val="270"/>
          <w:jc w:val="center"/>
        </w:trPr>
        <w:tc>
          <w:tcPr>
            <w:tcW w:w="2520" w:type="dxa"/>
            <w:shd w:val="clear" w:color="auto" w:fill="auto"/>
          </w:tcPr>
          <w:p w14:paraId="598616EA" w14:textId="77777777" w:rsidR="009505C0" w:rsidRDefault="009505C0" w:rsidP="001040BB">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77777777" w:rsidR="009505C0" w:rsidRDefault="009505C0" w:rsidP="001040BB">
            <w:pPr>
              <w:rPr>
                <w:rFonts w:ascii="Museo Slab 500" w:hAnsi="Museo Slab 500"/>
                <w:sz w:val="28"/>
                <w:szCs w:val="28"/>
              </w:rPr>
            </w:pPr>
            <w:r w:rsidRPr="00DC1139">
              <w:rPr>
                <w:rFonts w:cs="Times New Roman"/>
              </w:rPr>
              <w:t>Denise Pearson</w:t>
            </w:r>
          </w:p>
        </w:tc>
        <w:tc>
          <w:tcPr>
            <w:tcW w:w="1890" w:type="dxa"/>
          </w:tcPr>
          <w:p w14:paraId="4A35A5BF" w14:textId="77777777" w:rsidR="009505C0" w:rsidRDefault="009505C0" w:rsidP="001040BB">
            <w:pPr>
              <w:rPr>
                <w:rFonts w:ascii="Museo Slab 500" w:hAnsi="Museo Slab 500"/>
                <w:sz w:val="28"/>
                <w:szCs w:val="28"/>
              </w:rPr>
            </w:pPr>
            <w:r w:rsidRPr="00DC1139">
              <w:rPr>
                <w:rFonts w:cs="Times New Roman"/>
              </w:rPr>
              <w:t>Cyndi Wright</w:t>
            </w:r>
          </w:p>
        </w:tc>
      </w:tr>
      <w:tr w:rsidR="009505C0" w14:paraId="7D4E0CC9" w14:textId="77777777" w:rsidTr="009505C0">
        <w:trPr>
          <w:trHeight w:val="270"/>
          <w:jc w:val="center"/>
        </w:trPr>
        <w:tc>
          <w:tcPr>
            <w:tcW w:w="2520" w:type="dxa"/>
            <w:shd w:val="clear" w:color="auto" w:fill="auto"/>
          </w:tcPr>
          <w:p w14:paraId="1B11C47C" w14:textId="77777777" w:rsidR="009505C0" w:rsidRPr="00DC1139" w:rsidRDefault="009505C0" w:rsidP="001040BB">
            <w:pPr>
              <w:rPr>
                <w:rFonts w:cs="Times New Roman"/>
              </w:rPr>
            </w:pPr>
            <w:r w:rsidRPr="00DC1139">
              <w:rPr>
                <w:rFonts w:cs="Times New Roman"/>
              </w:rPr>
              <w:t>Brian Amack</w:t>
            </w:r>
          </w:p>
        </w:tc>
        <w:tc>
          <w:tcPr>
            <w:tcW w:w="1980" w:type="dxa"/>
          </w:tcPr>
          <w:p w14:paraId="13AB9A32" w14:textId="77777777" w:rsidR="009505C0" w:rsidRPr="00DC1139" w:rsidRDefault="009505C0" w:rsidP="001040BB">
            <w:pPr>
              <w:rPr>
                <w:rFonts w:cs="Times New Roman"/>
              </w:rPr>
            </w:pPr>
            <w:r w:rsidRPr="00DC1139">
              <w:rPr>
                <w:rFonts w:cs="Times New Roman"/>
              </w:rPr>
              <w:t>Brett Ridgway</w:t>
            </w:r>
          </w:p>
        </w:tc>
        <w:tc>
          <w:tcPr>
            <w:tcW w:w="1890" w:type="dxa"/>
          </w:tcPr>
          <w:p w14:paraId="39473F24" w14:textId="54AD1013" w:rsidR="009505C0" w:rsidRPr="00DC1139" w:rsidRDefault="00A36C13" w:rsidP="001040BB">
            <w:pPr>
              <w:rPr>
                <w:rFonts w:cs="Times New Roman"/>
              </w:rPr>
            </w:pPr>
            <w:r>
              <w:rPr>
                <w:rFonts w:cs="Times New Roman"/>
              </w:rPr>
              <w:t>Matt Samelson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3E749D57"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Scott Stevens at 1</w:t>
            </w:r>
            <w:r w:rsidR="00675869">
              <w:rPr>
                <w:rFonts w:cstheme="minorHAnsi"/>
              </w:rPr>
              <w:t>1:08a</w:t>
            </w:r>
            <w:r w:rsidR="00990C23">
              <w:rPr>
                <w:rFonts w:cstheme="minorHAnsi"/>
              </w:rPr>
              <w:t>m</w:t>
            </w:r>
          </w:p>
        </w:tc>
      </w:tr>
      <w:tr w:rsidR="00956D99" w14:paraId="446407BC" w14:textId="77777777" w:rsidTr="00A7468E">
        <w:trPr>
          <w:trHeight w:val="1161"/>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2EA09200" w:rsidR="00990C23" w:rsidRDefault="00990C23" w:rsidP="00990C23">
            <w:pPr>
              <w:ind w:left="306"/>
              <w:rPr>
                <w:rFonts w:cstheme="minorHAnsi"/>
              </w:rPr>
            </w:pPr>
            <w:r w:rsidRPr="00503303">
              <w:rPr>
                <w:rFonts w:cstheme="minorHAnsi"/>
              </w:rPr>
              <w:t>Members Present: Scott Stevens,</w:t>
            </w:r>
            <w:r>
              <w:rPr>
                <w:rFonts w:cstheme="minorHAnsi"/>
              </w:rPr>
              <w:t xml:space="preserve"> Denise Pearson,</w:t>
            </w:r>
            <w:r w:rsidRPr="00503303">
              <w:rPr>
                <w:rFonts w:cstheme="minorHAnsi"/>
              </w:rPr>
              <w:t xml:space="preserve"> </w:t>
            </w:r>
            <w:r>
              <w:rPr>
                <w:rFonts w:cstheme="minorHAnsi"/>
              </w:rPr>
              <w:t>Matt Samelson, Brian Amack, Jane Crisler, Allison Pearlman</w:t>
            </w:r>
            <w:r w:rsidR="00A7468E">
              <w:rPr>
                <w:rFonts w:cstheme="minorHAnsi"/>
              </w:rPr>
              <w:t>, Cyndi Wright, Michael Wailes, Brett Ridgway</w:t>
            </w:r>
          </w:p>
          <w:p w14:paraId="5A4FD9D1" w14:textId="10B6815C" w:rsidR="00956D99" w:rsidRPr="001E1FA4" w:rsidRDefault="00990C23" w:rsidP="00990C23">
            <w:pPr>
              <w:ind w:left="306"/>
              <w:rPr>
                <w:rFonts w:cstheme="minorHAnsi"/>
              </w:rPr>
            </w:pPr>
            <w:r>
              <w:rPr>
                <w:rFonts w:cstheme="minorHAnsi"/>
              </w:rPr>
              <w:t>Guests: Cathern Smith, AG’s Office</w:t>
            </w:r>
            <w:r w:rsidR="000A09EE">
              <w:rPr>
                <w:rFonts w:cstheme="minorHAnsi"/>
              </w:rPr>
              <w:t>, Mattie Prodanovic</w:t>
            </w:r>
            <w:r w:rsidR="00A7468E">
              <w:rPr>
                <w:rFonts w:cstheme="minorHAnsi"/>
              </w:rPr>
              <w:t xml:space="preserve"> and Jason Simmons</w:t>
            </w:r>
            <w:r w:rsidR="000A09EE">
              <w:rPr>
                <w:rFonts w:cstheme="minorHAnsi"/>
              </w:rPr>
              <w:t>, Hilltop Securities</w:t>
            </w:r>
          </w:p>
        </w:tc>
      </w:tr>
      <w:tr w:rsidR="00990C23" w14:paraId="50FF8249" w14:textId="77777777" w:rsidTr="00D65C49">
        <w:trPr>
          <w:trHeight w:val="225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529AD71B" w14:textId="04300395" w:rsidR="00AF1413" w:rsidRPr="00AF1413" w:rsidRDefault="00AF1413" w:rsidP="00AF1413">
            <w:pPr>
              <w:ind w:left="18"/>
              <w:rPr>
                <w:rFonts w:cstheme="minorHAnsi"/>
              </w:rPr>
            </w:pPr>
            <w:r w:rsidRPr="00AF1413">
              <w:rPr>
                <w:rFonts w:cstheme="minorHAnsi"/>
              </w:rPr>
              <w:t>Scott suggested waiving items IV. and V. and add item G. to discuss schedule for grant review meeting</w:t>
            </w:r>
          </w:p>
          <w:p w14:paraId="3B627376" w14:textId="12936090" w:rsidR="00990C23" w:rsidRPr="00B3159D" w:rsidRDefault="00990C23" w:rsidP="00990C23">
            <w:pPr>
              <w:ind w:left="326"/>
              <w:rPr>
                <w:rFonts w:cstheme="minorHAnsi"/>
              </w:rPr>
            </w:pPr>
            <w:r w:rsidRPr="00B3159D">
              <w:rPr>
                <w:rFonts w:cstheme="minorHAnsi"/>
              </w:rPr>
              <w:t xml:space="preserve">Motion moved: </w:t>
            </w:r>
            <w:r w:rsidR="00AF1413">
              <w:rPr>
                <w:rFonts w:cstheme="minorHAnsi"/>
              </w:rPr>
              <w:t>Denise Pearson</w:t>
            </w:r>
            <w:r w:rsidRPr="00B3159D">
              <w:rPr>
                <w:rFonts w:cstheme="minorHAnsi"/>
              </w:rPr>
              <w:t xml:space="preserve"> </w:t>
            </w:r>
            <w:r>
              <w:rPr>
                <w:rFonts w:cstheme="minorHAnsi"/>
              </w:rPr>
              <w:t xml:space="preserve">- </w:t>
            </w:r>
            <w:r w:rsidRPr="00B3159D">
              <w:rPr>
                <w:rFonts w:cstheme="minorHAnsi"/>
              </w:rPr>
              <w:t xml:space="preserve"> Approve agenda</w:t>
            </w:r>
            <w:r w:rsidR="00AF1413">
              <w:rPr>
                <w:rFonts w:cstheme="minorHAnsi"/>
              </w:rPr>
              <w:t xml:space="preserve"> as </w:t>
            </w:r>
            <w:r w:rsidR="003F25D0">
              <w:rPr>
                <w:rFonts w:cstheme="minorHAnsi"/>
              </w:rPr>
              <w:t>amended</w:t>
            </w:r>
          </w:p>
          <w:p w14:paraId="4AF44657" w14:textId="4D044203" w:rsidR="00990C23" w:rsidRPr="00B3159D" w:rsidRDefault="00990C23" w:rsidP="00990C23">
            <w:pPr>
              <w:ind w:left="326"/>
              <w:rPr>
                <w:rFonts w:cstheme="minorHAnsi"/>
              </w:rPr>
            </w:pPr>
            <w:r w:rsidRPr="00B3159D">
              <w:rPr>
                <w:rFonts w:cstheme="minorHAnsi"/>
              </w:rPr>
              <w:t xml:space="preserve">Second by: </w:t>
            </w:r>
            <w:r w:rsidR="00AF1413">
              <w:rPr>
                <w:rFonts w:cstheme="minorHAnsi"/>
              </w:rPr>
              <w:t>Allison Pearlman</w:t>
            </w:r>
          </w:p>
          <w:p w14:paraId="5DE36996" w14:textId="610DC3C5" w:rsidR="00990C23" w:rsidRDefault="00990C23" w:rsidP="00990C23">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(via phone), Jane Crisler, Allison Pearlman</w:t>
            </w:r>
            <w:r w:rsidR="00AF1413">
              <w:rPr>
                <w:rFonts w:cstheme="minorHAnsi"/>
              </w:rPr>
              <w:t>, Cyndi Wright, Michael Wailes, Brett Ridgway</w:t>
            </w:r>
          </w:p>
          <w:p w14:paraId="3D2408CA" w14:textId="77777777"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990C23" w14:paraId="3CF8ACCC" w14:textId="77777777" w:rsidTr="003F25D0">
        <w:trPr>
          <w:trHeight w:val="432"/>
          <w:jc w:val="center"/>
        </w:trPr>
        <w:tc>
          <w:tcPr>
            <w:tcW w:w="471" w:type="dxa"/>
          </w:tcPr>
          <w:p w14:paraId="5D156B34" w14:textId="2D17EBC2" w:rsidR="00990C23" w:rsidRPr="001E1FA4" w:rsidRDefault="00D316D3" w:rsidP="00990C23">
            <w:pPr>
              <w:ind w:left="66"/>
              <w:rPr>
                <w:rFonts w:cstheme="minorHAnsi"/>
              </w:rPr>
            </w:pPr>
            <w:r>
              <w:rPr>
                <w:rFonts w:cstheme="minorHAnsi"/>
              </w:rPr>
              <w:t>I</w:t>
            </w:r>
            <w:r w:rsidR="00990C23">
              <w:rPr>
                <w:rFonts w:cstheme="minorHAnsi"/>
              </w:rPr>
              <w:t>V.</w:t>
            </w:r>
          </w:p>
        </w:tc>
        <w:tc>
          <w:tcPr>
            <w:tcW w:w="9879" w:type="dxa"/>
          </w:tcPr>
          <w:p w14:paraId="19BE84C8" w14:textId="13F5E4A5" w:rsidR="007C266B" w:rsidRPr="003F25D0" w:rsidRDefault="00990C23" w:rsidP="003F25D0">
            <w:pPr>
              <w:ind w:left="18"/>
              <w:rPr>
                <w:rFonts w:cstheme="minorHAnsi"/>
                <w:b/>
                <w:bCs/>
                <w:strike/>
                <w:u w:val="single"/>
              </w:rPr>
            </w:pPr>
            <w:r w:rsidRPr="003F25D0">
              <w:rPr>
                <w:rFonts w:cstheme="minorHAnsi"/>
                <w:b/>
                <w:bCs/>
                <w:strike/>
                <w:u w:val="single"/>
              </w:rPr>
              <w:t>Board Report</w:t>
            </w:r>
            <w:r w:rsidR="003D549B" w:rsidRPr="003F25D0">
              <w:rPr>
                <w:rFonts w:cstheme="minorHAnsi"/>
                <w:b/>
                <w:bCs/>
                <w:strike/>
                <w:u w:val="single"/>
              </w:rPr>
              <w:t>:</w:t>
            </w:r>
          </w:p>
        </w:tc>
      </w:tr>
      <w:tr w:rsidR="00990C23" w14:paraId="0589DE89" w14:textId="77777777" w:rsidTr="003F25D0">
        <w:trPr>
          <w:trHeight w:val="432"/>
          <w:jc w:val="center"/>
        </w:trPr>
        <w:tc>
          <w:tcPr>
            <w:tcW w:w="471" w:type="dxa"/>
          </w:tcPr>
          <w:p w14:paraId="2B09D42B" w14:textId="6752BFA1" w:rsidR="00990C23" w:rsidRPr="001E1FA4" w:rsidRDefault="00990C23" w:rsidP="00990C23">
            <w:pPr>
              <w:ind w:left="66"/>
              <w:rPr>
                <w:rFonts w:cstheme="minorHAnsi"/>
              </w:rPr>
            </w:pPr>
            <w:r>
              <w:rPr>
                <w:rFonts w:cstheme="minorHAnsi"/>
              </w:rPr>
              <w:t>V.</w:t>
            </w:r>
          </w:p>
        </w:tc>
        <w:tc>
          <w:tcPr>
            <w:tcW w:w="9879" w:type="dxa"/>
          </w:tcPr>
          <w:p w14:paraId="331D4918" w14:textId="655F4C10" w:rsidR="007C266B" w:rsidRPr="003F25D0" w:rsidRDefault="00990C23" w:rsidP="003F25D0">
            <w:pPr>
              <w:ind w:left="18"/>
              <w:rPr>
                <w:rFonts w:cstheme="minorHAnsi"/>
                <w:b/>
                <w:bCs/>
                <w:strike/>
                <w:u w:val="single"/>
              </w:rPr>
            </w:pPr>
            <w:r w:rsidRPr="003F25D0">
              <w:rPr>
                <w:rFonts w:cstheme="minorHAnsi"/>
                <w:b/>
                <w:bCs/>
                <w:strike/>
                <w:u w:val="single"/>
              </w:rPr>
              <w:t>Director’s Report</w:t>
            </w:r>
            <w:r w:rsidR="00D65C49" w:rsidRPr="003F25D0">
              <w:rPr>
                <w:rFonts w:cstheme="minorHAnsi"/>
                <w:b/>
                <w:bCs/>
                <w:strike/>
                <w:u w:val="single"/>
              </w:rPr>
              <w:t>:</w:t>
            </w:r>
          </w:p>
        </w:tc>
      </w:tr>
      <w:tr w:rsidR="00990C23" w14:paraId="2C9325AC" w14:textId="77777777" w:rsidTr="00D32506">
        <w:trPr>
          <w:trHeight w:val="9000"/>
          <w:jc w:val="center"/>
        </w:trPr>
        <w:tc>
          <w:tcPr>
            <w:tcW w:w="471" w:type="dxa"/>
          </w:tcPr>
          <w:p w14:paraId="152AE5D2" w14:textId="0EA5C536" w:rsidR="00990C23" w:rsidRPr="001E1FA4" w:rsidRDefault="00D316D3" w:rsidP="00990C23">
            <w:pPr>
              <w:ind w:left="66"/>
              <w:rPr>
                <w:rFonts w:cstheme="minorHAnsi"/>
              </w:rPr>
            </w:pPr>
            <w:r>
              <w:rPr>
                <w:rFonts w:cstheme="minorHAnsi"/>
              </w:rPr>
              <w:lastRenderedPageBreak/>
              <w:t>V</w:t>
            </w:r>
            <w:r w:rsidR="00990C23">
              <w:rPr>
                <w:rFonts w:cstheme="minorHAnsi"/>
              </w:rPr>
              <w:t>I.</w:t>
            </w:r>
          </w:p>
        </w:tc>
        <w:tc>
          <w:tcPr>
            <w:tcW w:w="9879" w:type="dxa"/>
          </w:tcPr>
          <w:p w14:paraId="717F67EE" w14:textId="77777777" w:rsidR="00200FB8" w:rsidRPr="00DC1AF4" w:rsidRDefault="00200FB8" w:rsidP="00200FB8">
            <w:pPr>
              <w:ind w:left="18"/>
              <w:rPr>
                <w:rFonts w:cstheme="minorHAnsi"/>
                <w:b/>
                <w:bCs/>
                <w:u w:val="single"/>
              </w:rPr>
            </w:pPr>
            <w:r w:rsidRPr="00DC1AF4">
              <w:rPr>
                <w:rFonts w:cstheme="minorHAnsi"/>
                <w:b/>
                <w:bCs/>
                <w:u w:val="single"/>
              </w:rPr>
              <w:t xml:space="preserve">Discussion Items: </w:t>
            </w:r>
          </w:p>
          <w:p w14:paraId="54A3E796" w14:textId="77777777" w:rsidR="000D48F2" w:rsidRDefault="00D947C0" w:rsidP="00D947C0">
            <w:pPr>
              <w:pStyle w:val="ListParagraph"/>
              <w:numPr>
                <w:ilvl w:val="0"/>
                <w:numId w:val="9"/>
              </w:numPr>
              <w:rPr>
                <w:rFonts w:cstheme="minorHAnsi"/>
              </w:rPr>
            </w:pPr>
            <w:r>
              <w:rPr>
                <w:rFonts w:cstheme="minorHAnsi"/>
              </w:rPr>
              <w:t>Emergency Grants Update</w:t>
            </w:r>
          </w:p>
          <w:p w14:paraId="5AD64294" w14:textId="77777777" w:rsidR="000D48F2" w:rsidRDefault="000D48F2" w:rsidP="000D48F2">
            <w:pPr>
              <w:pStyle w:val="ListParagraph"/>
              <w:numPr>
                <w:ilvl w:val="0"/>
                <w:numId w:val="13"/>
              </w:numPr>
              <w:rPr>
                <w:rFonts w:cstheme="minorHAnsi"/>
              </w:rPr>
            </w:pPr>
            <w:r>
              <w:rPr>
                <w:rFonts w:cstheme="minorHAnsi"/>
              </w:rPr>
              <w:t xml:space="preserve">Andy reviewed updates on the emergency grant funds. </w:t>
            </w:r>
          </w:p>
          <w:p w14:paraId="105F55D2" w14:textId="058B4227" w:rsidR="00D947C0" w:rsidRPr="000D48F2" w:rsidRDefault="000D48F2" w:rsidP="000D48F2">
            <w:pPr>
              <w:pStyle w:val="ListParagraph"/>
              <w:numPr>
                <w:ilvl w:val="0"/>
                <w:numId w:val="13"/>
              </w:numPr>
              <w:rPr>
                <w:rFonts w:cstheme="minorHAnsi"/>
              </w:rPr>
            </w:pPr>
            <w:r>
              <w:rPr>
                <w:rFonts w:cstheme="minorHAnsi"/>
              </w:rPr>
              <w:t xml:space="preserve">The situation continues to </w:t>
            </w:r>
            <w:r w:rsidR="009A31A2">
              <w:rPr>
                <w:rFonts w:cstheme="minorHAnsi"/>
              </w:rPr>
              <w:t>evolve</w:t>
            </w:r>
            <w:r>
              <w:rPr>
                <w:rFonts w:cstheme="minorHAnsi"/>
              </w:rPr>
              <w:t xml:space="preserve"> Andy will update the board as more information becomes available.</w:t>
            </w:r>
          </w:p>
          <w:p w14:paraId="346C159B" w14:textId="4A7586EB" w:rsidR="00D947C0" w:rsidRDefault="00D947C0" w:rsidP="00D947C0">
            <w:pPr>
              <w:pStyle w:val="ListParagraph"/>
              <w:numPr>
                <w:ilvl w:val="0"/>
                <w:numId w:val="9"/>
              </w:numPr>
              <w:rPr>
                <w:rFonts w:cstheme="minorHAnsi"/>
              </w:rPr>
            </w:pPr>
            <w:r>
              <w:rPr>
                <w:rFonts w:cstheme="minorHAnsi"/>
              </w:rPr>
              <w:t>JBC Staff Recommendations and Legislative Calendar</w:t>
            </w:r>
          </w:p>
          <w:p w14:paraId="19C5BA6B" w14:textId="14580B13" w:rsidR="009A31A2" w:rsidRDefault="009A31A2" w:rsidP="009A31A2">
            <w:pPr>
              <w:pStyle w:val="ListParagraph"/>
              <w:numPr>
                <w:ilvl w:val="0"/>
                <w:numId w:val="13"/>
              </w:numPr>
              <w:rPr>
                <w:rFonts w:cstheme="minorHAnsi"/>
              </w:rPr>
            </w:pPr>
            <w:r>
              <w:rPr>
                <w:rFonts w:cstheme="minorHAnsi"/>
              </w:rPr>
              <w:t>The JBC staff recommendations regarding the BEST program was released on 4/23/2020.</w:t>
            </w:r>
          </w:p>
          <w:p w14:paraId="10ADA47B" w14:textId="59B9C467" w:rsidR="009A31A2" w:rsidRDefault="009A31A2" w:rsidP="009A31A2">
            <w:pPr>
              <w:pStyle w:val="ListParagraph"/>
              <w:numPr>
                <w:ilvl w:val="0"/>
                <w:numId w:val="13"/>
              </w:numPr>
              <w:rPr>
                <w:rFonts w:cstheme="minorHAnsi"/>
              </w:rPr>
            </w:pPr>
            <w:r>
              <w:rPr>
                <w:rFonts w:cstheme="minorHAnsi"/>
              </w:rPr>
              <w:t>The suggested updates would affect the FY21 grant appropriations.</w:t>
            </w:r>
          </w:p>
          <w:p w14:paraId="538F69FC" w14:textId="09E1B99F" w:rsidR="009A31A2" w:rsidRPr="00D32506" w:rsidRDefault="009A31A2" w:rsidP="00D32506">
            <w:pPr>
              <w:pStyle w:val="ListParagraph"/>
              <w:numPr>
                <w:ilvl w:val="0"/>
                <w:numId w:val="13"/>
              </w:numPr>
              <w:rPr>
                <w:rFonts w:cstheme="minorHAnsi"/>
              </w:rPr>
            </w:pPr>
            <w:r>
              <w:rPr>
                <w:rFonts w:cstheme="minorHAnsi"/>
              </w:rPr>
              <w:t>These are preliminary recommendations and they may change.</w:t>
            </w:r>
          </w:p>
          <w:p w14:paraId="3185BD9E" w14:textId="24464330" w:rsidR="00D947C0" w:rsidRDefault="00D947C0" w:rsidP="00D947C0">
            <w:pPr>
              <w:pStyle w:val="ListParagraph"/>
              <w:numPr>
                <w:ilvl w:val="0"/>
                <w:numId w:val="9"/>
              </w:numPr>
              <w:rPr>
                <w:rFonts w:cstheme="minorHAnsi"/>
              </w:rPr>
            </w:pPr>
            <w:r>
              <w:rPr>
                <w:rFonts w:cstheme="minorHAnsi"/>
              </w:rPr>
              <w:t>Cash Grants—Review of Projections</w:t>
            </w:r>
          </w:p>
          <w:p w14:paraId="368C3C5D" w14:textId="0EA8A246" w:rsidR="00714E11" w:rsidRPr="00714E11" w:rsidRDefault="00714E11" w:rsidP="00714E11">
            <w:pPr>
              <w:pStyle w:val="ListParagraph"/>
              <w:numPr>
                <w:ilvl w:val="0"/>
                <w:numId w:val="13"/>
              </w:numPr>
              <w:rPr>
                <w:rFonts w:cstheme="minorHAnsi"/>
              </w:rPr>
            </w:pPr>
            <w:r>
              <w:rPr>
                <w:rFonts w:cstheme="minorHAnsi"/>
              </w:rPr>
              <w:t>Andy reviewed current cash projections and how different scenarios could affect the projections.</w:t>
            </w:r>
          </w:p>
          <w:p w14:paraId="72C815DC" w14:textId="43764F42" w:rsidR="00D947C0" w:rsidRDefault="00D947C0" w:rsidP="00D947C0">
            <w:pPr>
              <w:pStyle w:val="ListParagraph"/>
              <w:numPr>
                <w:ilvl w:val="0"/>
                <w:numId w:val="9"/>
              </w:numPr>
              <w:rPr>
                <w:rFonts w:cstheme="minorHAnsi"/>
              </w:rPr>
            </w:pPr>
            <w:r>
              <w:rPr>
                <w:rFonts w:cstheme="minorHAnsi"/>
              </w:rPr>
              <w:t xml:space="preserve">COP—Review of Debt Capacity </w:t>
            </w:r>
          </w:p>
          <w:p w14:paraId="2CCB6C3F" w14:textId="6872B8BF" w:rsidR="00714E11" w:rsidRDefault="00714E11" w:rsidP="00714E11">
            <w:pPr>
              <w:pStyle w:val="ListParagraph"/>
              <w:numPr>
                <w:ilvl w:val="0"/>
                <w:numId w:val="13"/>
              </w:numPr>
              <w:rPr>
                <w:rFonts w:cstheme="minorHAnsi"/>
              </w:rPr>
            </w:pPr>
            <w:r>
              <w:rPr>
                <w:rFonts w:cstheme="minorHAnsi"/>
              </w:rPr>
              <w:t>There have been no updates to the debt capacity overview since the last CCAB meeting.</w:t>
            </w:r>
          </w:p>
          <w:p w14:paraId="14265965" w14:textId="6FF46AEB" w:rsidR="00714E11" w:rsidRPr="00714E11" w:rsidRDefault="00714E11" w:rsidP="00714E11">
            <w:pPr>
              <w:pStyle w:val="ListParagraph"/>
              <w:numPr>
                <w:ilvl w:val="0"/>
                <w:numId w:val="13"/>
              </w:numPr>
              <w:rPr>
                <w:rFonts w:cstheme="minorHAnsi"/>
              </w:rPr>
            </w:pPr>
            <w:r>
              <w:rPr>
                <w:rFonts w:cstheme="minorHAnsi"/>
              </w:rPr>
              <w:t>Hilltop answered questions from the board.</w:t>
            </w:r>
          </w:p>
          <w:p w14:paraId="3EA60BEF" w14:textId="0EB6AFE9" w:rsidR="00D947C0" w:rsidRDefault="00D947C0" w:rsidP="00D947C0">
            <w:pPr>
              <w:pStyle w:val="ListParagraph"/>
              <w:numPr>
                <w:ilvl w:val="0"/>
                <w:numId w:val="9"/>
              </w:numPr>
              <w:rPr>
                <w:rFonts w:cstheme="minorHAnsi"/>
              </w:rPr>
            </w:pPr>
            <w:r>
              <w:rPr>
                <w:rFonts w:cstheme="minorHAnsi"/>
              </w:rPr>
              <w:t>Supplemental Grants/Reserves for Cost Overruns Due to CoVID-19</w:t>
            </w:r>
          </w:p>
          <w:p w14:paraId="129A049B" w14:textId="6E2DE3A3" w:rsidR="00714E11" w:rsidRDefault="00714E11" w:rsidP="00714E11">
            <w:pPr>
              <w:pStyle w:val="ListParagraph"/>
              <w:numPr>
                <w:ilvl w:val="0"/>
                <w:numId w:val="13"/>
              </w:numPr>
              <w:rPr>
                <w:rFonts w:cstheme="minorHAnsi"/>
              </w:rPr>
            </w:pPr>
            <w:r w:rsidRPr="00714E11">
              <w:rPr>
                <w:rFonts w:cstheme="minorHAnsi"/>
              </w:rPr>
              <w:t xml:space="preserve">Staff reviewed BEST rules, statute, and appropriations concerns with CDE CFO and found no clear path to use the current emergency grant program or reserves to address potential cost overruns related to CoVID-19. </w:t>
            </w:r>
          </w:p>
          <w:p w14:paraId="4AF6CB60" w14:textId="77777777" w:rsidR="008246A8" w:rsidRDefault="00714E11" w:rsidP="00714E11">
            <w:pPr>
              <w:pStyle w:val="ListParagraph"/>
              <w:numPr>
                <w:ilvl w:val="0"/>
                <w:numId w:val="13"/>
              </w:numPr>
              <w:rPr>
                <w:rFonts w:cstheme="minorHAnsi"/>
              </w:rPr>
            </w:pPr>
            <w:r>
              <w:rPr>
                <w:rFonts w:cstheme="minorHAnsi"/>
              </w:rPr>
              <w:t xml:space="preserve">Grant </w:t>
            </w:r>
            <w:r w:rsidR="008246A8">
              <w:rPr>
                <w:rFonts w:cstheme="minorHAnsi"/>
              </w:rPr>
              <w:t>recipients</w:t>
            </w:r>
            <w:r>
              <w:rPr>
                <w:rFonts w:cstheme="minorHAnsi"/>
              </w:rPr>
              <w:t xml:space="preserve"> should not expect additional funds and/or time extensions on current projects.</w:t>
            </w:r>
          </w:p>
          <w:p w14:paraId="7182D282" w14:textId="61ADD698" w:rsidR="00714E11" w:rsidRDefault="008246A8" w:rsidP="00714E11">
            <w:pPr>
              <w:pStyle w:val="ListParagraph"/>
              <w:numPr>
                <w:ilvl w:val="0"/>
                <w:numId w:val="13"/>
              </w:numPr>
              <w:rPr>
                <w:rFonts w:cstheme="minorHAnsi"/>
              </w:rPr>
            </w:pPr>
            <w:r>
              <w:rPr>
                <w:rFonts w:cstheme="minorHAnsi"/>
              </w:rPr>
              <w:t xml:space="preserve">Exceptions would be reviewed on a case by case basis. </w:t>
            </w:r>
          </w:p>
          <w:p w14:paraId="5AA2F0E0" w14:textId="650E69C5" w:rsidR="00EB2E0C" w:rsidRDefault="00D947C0" w:rsidP="00D947C0">
            <w:pPr>
              <w:pStyle w:val="ListParagraph"/>
              <w:numPr>
                <w:ilvl w:val="0"/>
                <w:numId w:val="9"/>
              </w:numPr>
              <w:rPr>
                <w:rFonts w:cstheme="minorHAnsi"/>
              </w:rPr>
            </w:pPr>
            <w:r w:rsidRPr="00D947C0">
              <w:rPr>
                <w:rFonts w:cstheme="minorHAnsi"/>
              </w:rPr>
              <w:t>Review Motions and Discuss Potential Need for Special Meeting to Approve Prioritized List</w:t>
            </w:r>
          </w:p>
          <w:p w14:paraId="74FCA1A0" w14:textId="414A6607" w:rsidR="008246A8" w:rsidRDefault="00D326BB" w:rsidP="00D326BB">
            <w:pPr>
              <w:pStyle w:val="ListParagraph"/>
              <w:numPr>
                <w:ilvl w:val="0"/>
                <w:numId w:val="13"/>
              </w:numPr>
              <w:rPr>
                <w:rFonts w:cstheme="minorHAnsi"/>
              </w:rPr>
            </w:pPr>
            <w:r w:rsidRPr="00D326BB">
              <w:rPr>
                <w:rFonts w:cstheme="minorHAnsi"/>
              </w:rPr>
              <w:t>Given the uncertainty and timing of the State’s FY21 budget decisions, motions for this year’s review and approval of BEST grants will need to be more flexible than in the past</w:t>
            </w:r>
            <w:r>
              <w:rPr>
                <w:rFonts w:cstheme="minorHAnsi"/>
              </w:rPr>
              <w:t>.</w:t>
            </w:r>
          </w:p>
          <w:p w14:paraId="5E38E997" w14:textId="463BC71D" w:rsidR="00D326BB" w:rsidRPr="008246A8" w:rsidRDefault="00D326BB" w:rsidP="00D326BB">
            <w:pPr>
              <w:pStyle w:val="ListParagraph"/>
              <w:numPr>
                <w:ilvl w:val="0"/>
                <w:numId w:val="13"/>
              </w:numPr>
              <w:rPr>
                <w:rFonts w:cstheme="minorHAnsi"/>
              </w:rPr>
            </w:pPr>
            <w:r>
              <w:rPr>
                <w:rFonts w:cstheme="minorHAnsi"/>
              </w:rPr>
              <w:t xml:space="preserve">Suggested motions that allow for that flexibility were reviewed. </w:t>
            </w:r>
          </w:p>
          <w:p w14:paraId="2D9947A8" w14:textId="77777777" w:rsidR="003F25D0" w:rsidRDefault="003F25D0" w:rsidP="00D947C0">
            <w:pPr>
              <w:pStyle w:val="ListParagraph"/>
              <w:numPr>
                <w:ilvl w:val="0"/>
                <w:numId w:val="9"/>
              </w:numPr>
              <w:rPr>
                <w:rFonts w:cstheme="minorHAnsi"/>
              </w:rPr>
            </w:pPr>
            <w:r>
              <w:rPr>
                <w:rFonts w:cstheme="minorHAnsi"/>
              </w:rPr>
              <w:t>Schedule and agenda packet for grant review meeting</w:t>
            </w:r>
          </w:p>
          <w:p w14:paraId="2C2FBCCD" w14:textId="126CE2FB" w:rsidR="00FF35BD" w:rsidRDefault="00FF35BD" w:rsidP="00FF35BD">
            <w:pPr>
              <w:pStyle w:val="ListParagraph"/>
              <w:numPr>
                <w:ilvl w:val="0"/>
                <w:numId w:val="13"/>
              </w:numPr>
              <w:rPr>
                <w:rFonts w:cstheme="minorHAnsi"/>
              </w:rPr>
            </w:pPr>
            <w:r>
              <w:rPr>
                <w:rFonts w:cstheme="minorHAnsi"/>
              </w:rPr>
              <w:t>Schedule and agenda packet will be sent out this week for the grant review meeting along with a tips and hints for using the adobe connect platform.</w:t>
            </w:r>
          </w:p>
          <w:p w14:paraId="1FBFC8D6" w14:textId="77777777" w:rsidR="00FF35BD" w:rsidRDefault="00FF35BD" w:rsidP="00DB4C8B">
            <w:pPr>
              <w:pStyle w:val="ListParagraph"/>
              <w:numPr>
                <w:ilvl w:val="0"/>
                <w:numId w:val="13"/>
              </w:numPr>
              <w:rPr>
                <w:rFonts w:cstheme="minorHAnsi"/>
              </w:rPr>
            </w:pPr>
            <w:r>
              <w:rPr>
                <w:rFonts w:cstheme="minorHAnsi"/>
              </w:rPr>
              <w:t>It is suggested that everyone log on to the meeting 15-30 minutes early to ensure there are no connection issues.</w:t>
            </w:r>
          </w:p>
          <w:p w14:paraId="29BF57AC" w14:textId="1E091563" w:rsidR="00DB4C8B" w:rsidRPr="00DB4C8B" w:rsidRDefault="00DB4C8B" w:rsidP="00DB4C8B">
            <w:pPr>
              <w:pStyle w:val="ListParagraph"/>
              <w:numPr>
                <w:ilvl w:val="0"/>
                <w:numId w:val="13"/>
              </w:numPr>
              <w:rPr>
                <w:rFonts w:cstheme="minorHAnsi"/>
              </w:rPr>
            </w:pPr>
            <w:r>
              <w:rPr>
                <w:rFonts w:cstheme="minorHAnsi"/>
              </w:rPr>
              <w:t>Andy will be reading a project summary/presentation that each applicant has submitted. Then there will be an opportunity for the board to ask questions of the applicants and their representatives.</w:t>
            </w:r>
          </w:p>
        </w:tc>
      </w:tr>
      <w:tr w:rsidR="00990C23" w14:paraId="1E976B9C" w14:textId="77777777" w:rsidTr="00CC10D7">
        <w:trPr>
          <w:trHeight w:val="702"/>
          <w:jc w:val="center"/>
        </w:trPr>
        <w:tc>
          <w:tcPr>
            <w:tcW w:w="471" w:type="dxa"/>
          </w:tcPr>
          <w:p w14:paraId="2C6CC1B7" w14:textId="00298EF5" w:rsidR="00990C23" w:rsidRPr="001E1FA4" w:rsidRDefault="00D316D3" w:rsidP="00990C23">
            <w:pPr>
              <w:ind w:left="66"/>
              <w:rPr>
                <w:rFonts w:cstheme="minorHAnsi"/>
              </w:rPr>
            </w:pPr>
            <w:r>
              <w:rPr>
                <w:rFonts w:cstheme="minorHAnsi"/>
              </w:rPr>
              <w:t>VII</w:t>
            </w:r>
            <w:r w:rsidR="00990C23">
              <w:rPr>
                <w:rFonts w:cstheme="minorHAnsi"/>
              </w:rPr>
              <w:t>.</w:t>
            </w:r>
          </w:p>
        </w:tc>
        <w:tc>
          <w:tcPr>
            <w:tcW w:w="9879" w:type="dxa"/>
          </w:tcPr>
          <w:p w14:paraId="46A85811" w14:textId="77777777" w:rsidR="00CC10D7" w:rsidRDefault="00990C23" w:rsidP="000C6EC1">
            <w:pPr>
              <w:ind w:left="18"/>
              <w:rPr>
                <w:rFonts w:cstheme="minorHAnsi"/>
              </w:rPr>
            </w:pPr>
            <w:r w:rsidRPr="000C6EC1">
              <w:rPr>
                <w:rFonts w:cstheme="minorHAnsi"/>
                <w:b/>
                <w:bCs/>
                <w:u w:val="single"/>
              </w:rPr>
              <w:t>Public Comment</w:t>
            </w:r>
            <w:r w:rsidR="000C6EC1">
              <w:rPr>
                <w:rFonts w:cstheme="minorHAnsi"/>
                <w:b/>
                <w:bCs/>
                <w:u w:val="single"/>
              </w:rPr>
              <w:t>:</w:t>
            </w:r>
            <w:r w:rsidR="000C6EC1" w:rsidRPr="000C6EC1">
              <w:rPr>
                <w:rFonts w:cstheme="minorHAnsi"/>
              </w:rPr>
              <w:t xml:space="preserve"> </w:t>
            </w:r>
          </w:p>
          <w:p w14:paraId="6350674A" w14:textId="4369A33E" w:rsidR="00990C23" w:rsidRPr="001E1FA4" w:rsidRDefault="000C6EC1" w:rsidP="000C6EC1">
            <w:pPr>
              <w:ind w:left="18"/>
              <w:rPr>
                <w:rFonts w:cstheme="minorHAnsi"/>
              </w:rPr>
            </w:pPr>
            <w:r w:rsidRPr="000C6EC1">
              <w:rPr>
                <w:rFonts w:cstheme="minorHAnsi"/>
              </w:rPr>
              <w:t>None</w:t>
            </w:r>
          </w:p>
        </w:tc>
      </w:tr>
      <w:tr w:rsidR="00990C23" w14:paraId="2F77F934" w14:textId="77777777" w:rsidTr="00C921EF">
        <w:trPr>
          <w:trHeight w:val="415"/>
          <w:jc w:val="center"/>
        </w:trPr>
        <w:tc>
          <w:tcPr>
            <w:tcW w:w="471" w:type="dxa"/>
          </w:tcPr>
          <w:p w14:paraId="3207FE77" w14:textId="12D3F3B9" w:rsidR="00990C23" w:rsidRPr="001E1FA4" w:rsidRDefault="00D316D3" w:rsidP="00990C23">
            <w:pPr>
              <w:ind w:left="66"/>
              <w:rPr>
                <w:rFonts w:cstheme="minorHAnsi"/>
              </w:rPr>
            </w:pPr>
            <w:r>
              <w:rPr>
                <w:rFonts w:cstheme="minorHAnsi"/>
              </w:rPr>
              <w:t>VIII</w:t>
            </w:r>
            <w:r w:rsidR="00990C23">
              <w:rPr>
                <w:rFonts w:cstheme="minorHAnsi"/>
              </w:rPr>
              <w:t>.</w:t>
            </w:r>
          </w:p>
        </w:tc>
        <w:tc>
          <w:tcPr>
            <w:tcW w:w="9879" w:type="dxa"/>
          </w:tcPr>
          <w:p w14:paraId="316A9F75" w14:textId="77777777" w:rsidR="00990C23" w:rsidRDefault="00990C23" w:rsidP="000C6EC1">
            <w:pPr>
              <w:ind w:left="18"/>
              <w:rPr>
                <w:rFonts w:cstheme="minorHAnsi"/>
                <w:b/>
                <w:bCs/>
                <w:u w:val="single"/>
              </w:rPr>
            </w:pPr>
            <w:r w:rsidRPr="000C6EC1">
              <w:rPr>
                <w:rFonts w:cstheme="minorHAnsi"/>
                <w:b/>
                <w:bCs/>
                <w:u w:val="single"/>
              </w:rPr>
              <w:t>Adjournment</w:t>
            </w:r>
            <w:r w:rsidR="000C6EC1">
              <w:rPr>
                <w:rFonts w:cstheme="minorHAnsi"/>
                <w:b/>
                <w:bCs/>
                <w:u w:val="single"/>
              </w:rPr>
              <w:t>:</w:t>
            </w:r>
          </w:p>
          <w:p w14:paraId="62741EAC" w14:textId="0F91BC68" w:rsidR="000C6EC1" w:rsidRPr="00B3159D" w:rsidRDefault="000C6EC1" w:rsidP="000C6EC1">
            <w:pPr>
              <w:ind w:left="326"/>
              <w:rPr>
                <w:rFonts w:cstheme="minorHAnsi"/>
              </w:rPr>
            </w:pPr>
            <w:r w:rsidRPr="00B3159D">
              <w:rPr>
                <w:rFonts w:cstheme="minorHAnsi"/>
              </w:rPr>
              <w:t xml:space="preserve">Motion moved: </w:t>
            </w:r>
            <w:r>
              <w:rPr>
                <w:rFonts w:cstheme="minorHAnsi"/>
              </w:rPr>
              <w:t>Jane Crisler</w:t>
            </w:r>
            <w:r w:rsidRPr="00B3159D">
              <w:rPr>
                <w:rFonts w:cstheme="minorHAnsi"/>
              </w:rPr>
              <w:t xml:space="preserve"> </w:t>
            </w:r>
            <w:r>
              <w:rPr>
                <w:rFonts w:cstheme="minorHAnsi"/>
              </w:rPr>
              <w:t xml:space="preserve">- </w:t>
            </w:r>
            <w:r w:rsidRPr="00B3159D">
              <w:rPr>
                <w:rFonts w:cstheme="minorHAnsi"/>
              </w:rPr>
              <w:t xml:space="preserve"> </w:t>
            </w:r>
            <w:r>
              <w:rPr>
                <w:rFonts w:cstheme="minorHAnsi"/>
              </w:rPr>
              <w:t>Adjourn</w:t>
            </w:r>
          </w:p>
          <w:p w14:paraId="1BC99E27" w14:textId="78C83FB9" w:rsidR="000C6EC1" w:rsidRPr="00B3159D" w:rsidRDefault="000C6EC1" w:rsidP="000C6EC1">
            <w:pPr>
              <w:ind w:left="326"/>
              <w:rPr>
                <w:rFonts w:cstheme="minorHAnsi"/>
              </w:rPr>
            </w:pPr>
            <w:r w:rsidRPr="00B3159D">
              <w:rPr>
                <w:rFonts w:cstheme="minorHAnsi"/>
              </w:rPr>
              <w:t xml:space="preserve">Second by: </w:t>
            </w:r>
            <w:r w:rsidR="00CF188A">
              <w:rPr>
                <w:rFonts w:cstheme="minorHAnsi"/>
              </w:rPr>
              <w:t>Cyndi Wright</w:t>
            </w:r>
          </w:p>
          <w:p w14:paraId="20C506B3" w14:textId="0F3CD5CC" w:rsidR="000C6EC1" w:rsidRDefault="000C6EC1" w:rsidP="000C6EC1">
            <w:pPr>
              <w:ind w:left="306"/>
              <w:rPr>
                <w:rFonts w:cstheme="minorHAnsi"/>
              </w:rPr>
            </w:pPr>
            <w:r w:rsidRPr="00B3159D">
              <w:rPr>
                <w:rFonts w:cstheme="minorHAnsi"/>
              </w:rPr>
              <w:t xml:space="preserve">All for: </w:t>
            </w:r>
            <w:r w:rsidRPr="00503303">
              <w:rPr>
                <w:rFonts w:cstheme="minorHAnsi"/>
              </w:rPr>
              <w:t>Scott Stevens,</w:t>
            </w:r>
            <w:r>
              <w:rPr>
                <w:rFonts w:cstheme="minorHAnsi"/>
              </w:rPr>
              <w:t xml:space="preserve"> Denise Pearson,</w:t>
            </w:r>
            <w:r w:rsidRPr="00503303">
              <w:rPr>
                <w:rFonts w:cstheme="minorHAnsi"/>
              </w:rPr>
              <w:t xml:space="preserve"> </w:t>
            </w:r>
            <w:r>
              <w:rPr>
                <w:rFonts w:cstheme="minorHAnsi"/>
              </w:rPr>
              <w:t>Matt Samelson, Brian Amack, Jane Crisler, Allison Pearlman</w:t>
            </w:r>
            <w:r w:rsidR="00D947C0">
              <w:rPr>
                <w:rFonts w:cstheme="minorHAnsi"/>
              </w:rPr>
              <w:t>, Cyndi Wright, Michael Wailes, Brett Ridgway</w:t>
            </w:r>
          </w:p>
          <w:p w14:paraId="054253B4" w14:textId="77777777" w:rsidR="000C6EC1" w:rsidRDefault="000C6EC1" w:rsidP="000C6EC1">
            <w:pPr>
              <w:ind w:left="326"/>
              <w:rPr>
                <w:rFonts w:cstheme="minorHAnsi"/>
              </w:rPr>
            </w:pPr>
            <w:r w:rsidRPr="00B3159D">
              <w:rPr>
                <w:rFonts w:cstheme="minorHAnsi"/>
              </w:rPr>
              <w:t>All opposed: None</w:t>
            </w:r>
          </w:p>
          <w:p w14:paraId="77B9D6F2" w14:textId="52873202" w:rsidR="000C6EC1" w:rsidRPr="001E1FA4" w:rsidRDefault="000C6EC1" w:rsidP="00A95EC2">
            <w:pPr>
              <w:ind w:left="340"/>
              <w:rPr>
                <w:rFonts w:cstheme="minorHAnsi"/>
              </w:rPr>
            </w:pPr>
            <w:r>
              <w:rPr>
                <w:rFonts w:cstheme="minorHAnsi"/>
              </w:rPr>
              <w:t xml:space="preserve">Motion passed: Meeting adjourned at </w:t>
            </w:r>
            <w:r w:rsidR="00D947C0">
              <w:rPr>
                <w:rFonts w:cstheme="minorHAnsi"/>
              </w:rPr>
              <w:t>12:12</w:t>
            </w:r>
            <w:r>
              <w:rPr>
                <w:rFonts w:cstheme="minorHAnsi"/>
              </w:rPr>
              <w:t>pm</w:t>
            </w:r>
          </w:p>
        </w:tc>
      </w:tr>
    </w:tbl>
    <w:p w14:paraId="5B98C9FA" w14:textId="00084F19" w:rsidR="00D86689" w:rsidRPr="009C2820" w:rsidRDefault="00D86689" w:rsidP="00CD2609"/>
    <w:sectPr w:rsidR="00D86689" w:rsidRPr="009C2820" w:rsidSect="00A10B3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5287A" w14:textId="77777777" w:rsidR="008A7A85" w:rsidRDefault="008A7A85" w:rsidP="00492E4D">
      <w:pPr>
        <w:spacing w:after="0" w:line="240" w:lineRule="auto"/>
      </w:pPr>
      <w:r>
        <w:separator/>
      </w:r>
    </w:p>
  </w:endnote>
  <w:endnote w:type="continuationSeparator" w:id="0">
    <w:p w14:paraId="553ABAB1" w14:textId="77777777" w:rsidR="008A7A85" w:rsidRDefault="008A7A85"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5D78C" w14:textId="77777777" w:rsidR="00D32506" w:rsidRDefault="00D3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9F0EB" w14:textId="77777777" w:rsidR="00D32506" w:rsidRDefault="00D3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9580F" w14:textId="77777777" w:rsidR="008A7A85" w:rsidRDefault="008A7A85" w:rsidP="00492E4D">
      <w:pPr>
        <w:spacing w:after="0" w:line="240" w:lineRule="auto"/>
      </w:pPr>
      <w:r>
        <w:separator/>
      </w:r>
    </w:p>
  </w:footnote>
  <w:footnote w:type="continuationSeparator" w:id="0">
    <w:p w14:paraId="6BCAD010" w14:textId="77777777" w:rsidR="008A7A85" w:rsidRDefault="008A7A85"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DF53D" w14:textId="3B3F8778" w:rsidR="00AE7E7A" w:rsidRDefault="00AE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F85A" w14:textId="16F7A60C" w:rsidR="00492E4D" w:rsidRDefault="00492E4D">
    <w:pPr>
      <w:pStyle w:val="Header"/>
    </w:pPr>
  </w:p>
  <w:p w14:paraId="5B8959ED" w14:textId="77777777"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B93A" w14:textId="5CCF3A7D"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3"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8"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B425EB9"/>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6"/>
  </w:num>
  <w:num w:numId="2">
    <w:abstractNumId w:val="11"/>
  </w:num>
  <w:num w:numId="3">
    <w:abstractNumId w:val="4"/>
  </w:num>
  <w:num w:numId="4">
    <w:abstractNumId w:val="9"/>
  </w:num>
  <w:num w:numId="5">
    <w:abstractNumId w:val="10"/>
  </w:num>
  <w:num w:numId="6">
    <w:abstractNumId w:val="7"/>
  </w:num>
  <w:num w:numId="7">
    <w:abstractNumId w:val="0"/>
  </w:num>
  <w:num w:numId="8">
    <w:abstractNumId w:val="8"/>
  </w:num>
  <w:num w:numId="9">
    <w:abstractNumId w:val="12"/>
  </w:num>
  <w:num w:numId="10">
    <w:abstractNumId w:val="3"/>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63020"/>
    <w:rsid w:val="000A09EE"/>
    <w:rsid w:val="000B2136"/>
    <w:rsid w:val="000B341A"/>
    <w:rsid w:val="000C6EC1"/>
    <w:rsid w:val="000D48F2"/>
    <w:rsid w:val="00100A45"/>
    <w:rsid w:val="001048B0"/>
    <w:rsid w:val="001163AC"/>
    <w:rsid w:val="00140C24"/>
    <w:rsid w:val="001E4CC2"/>
    <w:rsid w:val="00200FB8"/>
    <w:rsid w:val="00231765"/>
    <w:rsid w:val="002520DB"/>
    <w:rsid w:val="002D7F19"/>
    <w:rsid w:val="002F1C1F"/>
    <w:rsid w:val="00321E56"/>
    <w:rsid w:val="00357250"/>
    <w:rsid w:val="003A4DE8"/>
    <w:rsid w:val="003B1A3E"/>
    <w:rsid w:val="003B62B3"/>
    <w:rsid w:val="003D549B"/>
    <w:rsid w:val="003F25D0"/>
    <w:rsid w:val="00415394"/>
    <w:rsid w:val="0044241F"/>
    <w:rsid w:val="00492E4D"/>
    <w:rsid w:val="004B204D"/>
    <w:rsid w:val="004B2B37"/>
    <w:rsid w:val="0050585E"/>
    <w:rsid w:val="00516929"/>
    <w:rsid w:val="006202DA"/>
    <w:rsid w:val="00647BC2"/>
    <w:rsid w:val="00660FC2"/>
    <w:rsid w:val="00675869"/>
    <w:rsid w:val="006D7B0C"/>
    <w:rsid w:val="00714E11"/>
    <w:rsid w:val="00777F9D"/>
    <w:rsid w:val="00785F99"/>
    <w:rsid w:val="007B5B7D"/>
    <w:rsid w:val="007C266B"/>
    <w:rsid w:val="007E72FB"/>
    <w:rsid w:val="00822474"/>
    <w:rsid w:val="008246A8"/>
    <w:rsid w:val="00856476"/>
    <w:rsid w:val="008A7A85"/>
    <w:rsid w:val="0094404E"/>
    <w:rsid w:val="009505C0"/>
    <w:rsid w:val="00956D99"/>
    <w:rsid w:val="00990789"/>
    <w:rsid w:val="00990C23"/>
    <w:rsid w:val="009A31A2"/>
    <w:rsid w:val="009A3578"/>
    <w:rsid w:val="009A5E2F"/>
    <w:rsid w:val="009B69EC"/>
    <w:rsid w:val="009C2820"/>
    <w:rsid w:val="00A10B3A"/>
    <w:rsid w:val="00A36C13"/>
    <w:rsid w:val="00A4220B"/>
    <w:rsid w:val="00A44C1F"/>
    <w:rsid w:val="00A7468E"/>
    <w:rsid w:val="00A95EC2"/>
    <w:rsid w:val="00AC679B"/>
    <w:rsid w:val="00AD514C"/>
    <w:rsid w:val="00AE7E7A"/>
    <w:rsid w:val="00AF1413"/>
    <w:rsid w:val="00C54F8C"/>
    <w:rsid w:val="00C659FD"/>
    <w:rsid w:val="00C921EF"/>
    <w:rsid w:val="00CC10D7"/>
    <w:rsid w:val="00CC315C"/>
    <w:rsid w:val="00CC7C26"/>
    <w:rsid w:val="00CD0363"/>
    <w:rsid w:val="00CD2609"/>
    <w:rsid w:val="00CF188A"/>
    <w:rsid w:val="00D25103"/>
    <w:rsid w:val="00D316D3"/>
    <w:rsid w:val="00D32506"/>
    <w:rsid w:val="00D326BB"/>
    <w:rsid w:val="00D32D0C"/>
    <w:rsid w:val="00D65C49"/>
    <w:rsid w:val="00D86689"/>
    <w:rsid w:val="00D947C0"/>
    <w:rsid w:val="00DB4C8B"/>
    <w:rsid w:val="00DB51B2"/>
    <w:rsid w:val="00E177D4"/>
    <w:rsid w:val="00E87C01"/>
    <w:rsid w:val="00EA3629"/>
    <w:rsid w:val="00EB2E0C"/>
    <w:rsid w:val="00F0755C"/>
    <w:rsid w:val="00F21B16"/>
    <w:rsid w:val="00F416B6"/>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19</cp:revision>
  <cp:lastPrinted>2019-08-14T17:37:00Z</cp:lastPrinted>
  <dcterms:created xsi:type="dcterms:W3CDTF">2020-06-15T23:35:00Z</dcterms:created>
  <dcterms:modified xsi:type="dcterms:W3CDTF">2020-06-25T23:14:00Z</dcterms:modified>
</cp:coreProperties>
</file>