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391B13" w14:paraId="0A7BC5A4" w14:textId="77777777" w:rsidTr="00391B13">
        <w:trPr>
          <w:trHeight w:val="270"/>
          <w:jc w:val="center"/>
        </w:trPr>
        <w:tc>
          <w:tcPr>
            <w:tcW w:w="1530" w:type="dxa"/>
            <w:shd w:val="clear" w:color="auto" w:fill="auto"/>
          </w:tcPr>
          <w:p w14:paraId="100EB14C" w14:textId="77777777" w:rsidR="00391B13" w:rsidRPr="005E297F" w:rsidRDefault="00391B13" w:rsidP="00391B13">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0D8A1A1F" w14:textId="22E3F2E9" w:rsidR="00391B13" w:rsidRDefault="00391B13" w:rsidP="00391B13">
            <w:pPr>
              <w:rPr>
                <w:rFonts w:cstheme="minorHAnsi"/>
              </w:rPr>
            </w:pPr>
            <w:r>
              <w:rPr>
                <w:rFonts w:cstheme="minorHAnsi"/>
              </w:rPr>
              <w:t>June 1, 2020; 10:0</w:t>
            </w:r>
            <w:r w:rsidR="00690CD5">
              <w:rPr>
                <w:rFonts w:cstheme="minorHAnsi"/>
              </w:rPr>
              <w:t>4</w:t>
            </w:r>
            <w:r>
              <w:rPr>
                <w:rFonts w:cstheme="minorHAnsi"/>
              </w:rPr>
              <w:t>AM</w:t>
            </w:r>
          </w:p>
        </w:tc>
      </w:tr>
      <w:tr w:rsidR="00391B13" w14:paraId="4C0D1BFA" w14:textId="77777777" w:rsidTr="00391B13">
        <w:trPr>
          <w:jc w:val="center"/>
        </w:trPr>
        <w:tc>
          <w:tcPr>
            <w:tcW w:w="1530" w:type="dxa"/>
            <w:shd w:val="clear" w:color="auto" w:fill="auto"/>
          </w:tcPr>
          <w:p w14:paraId="4959D7FB" w14:textId="77777777" w:rsidR="00391B13" w:rsidRPr="005E297F" w:rsidRDefault="00391B13" w:rsidP="00391B13">
            <w:pPr>
              <w:jc w:val="right"/>
              <w:rPr>
                <w:rFonts w:ascii="Museo Slab 500" w:hAnsi="Museo Slab 500"/>
                <w:b/>
                <w:bCs/>
                <w:sz w:val="28"/>
                <w:szCs w:val="28"/>
              </w:rPr>
            </w:pPr>
            <w:r w:rsidRPr="005E297F">
              <w:rPr>
                <w:rFonts w:cstheme="minorHAnsi"/>
                <w:b/>
                <w:bCs/>
                <w:sz w:val="24"/>
                <w:szCs w:val="24"/>
              </w:rPr>
              <w:t>Location:</w:t>
            </w:r>
          </w:p>
        </w:tc>
        <w:tc>
          <w:tcPr>
            <w:tcW w:w="5130" w:type="dxa"/>
          </w:tcPr>
          <w:p w14:paraId="7EADF745" w14:textId="4B91A3EC" w:rsidR="00391B13" w:rsidRDefault="00391B13" w:rsidP="00391B13">
            <w:pPr>
              <w:rPr>
                <w:rFonts w:cstheme="minorHAnsi"/>
              </w:rPr>
            </w:pPr>
            <w:r>
              <w:rPr>
                <w:rFonts w:cstheme="minorHAnsi"/>
              </w:rPr>
              <w:t>Microsoft Teams Meeting</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505C0" w14:paraId="1222BBAA" w14:textId="77777777" w:rsidTr="009505C0">
        <w:trPr>
          <w:trHeight w:val="279"/>
          <w:jc w:val="center"/>
        </w:trPr>
        <w:tc>
          <w:tcPr>
            <w:tcW w:w="2520" w:type="dxa"/>
            <w:shd w:val="clear" w:color="auto" w:fill="auto"/>
          </w:tcPr>
          <w:p w14:paraId="56E38205" w14:textId="77777777" w:rsidR="009505C0" w:rsidRPr="005E297F" w:rsidRDefault="009505C0" w:rsidP="001040B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77777777" w:rsidR="009505C0" w:rsidRDefault="009505C0" w:rsidP="001040BB">
            <w:pPr>
              <w:rPr>
                <w:rFonts w:ascii="Museo Slab 500" w:hAnsi="Museo Slab 500"/>
                <w:sz w:val="28"/>
                <w:szCs w:val="28"/>
              </w:rPr>
            </w:pPr>
            <w:r w:rsidRPr="00DC1139">
              <w:rPr>
                <w:rFonts w:cs="Times New Roman"/>
              </w:rPr>
              <w:t>Allison Pearlman</w:t>
            </w:r>
          </w:p>
        </w:tc>
        <w:tc>
          <w:tcPr>
            <w:tcW w:w="1890" w:type="dxa"/>
          </w:tcPr>
          <w:p w14:paraId="23AF2B74" w14:textId="77777777" w:rsidR="009505C0" w:rsidRDefault="009505C0" w:rsidP="001040BB">
            <w:pPr>
              <w:rPr>
                <w:rFonts w:ascii="Museo Slab 500" w:hAnsi="Museo Slab 500"/>
                <w:sz w:val="28"/>
                <w:szCs w:val="28"/>
              </w:rPr>
            </w:pPr>
            <w:r w:rsidRPr="00DC1139">
              <w:rPr>
                <w:rFonts w:cs="Times New Roman"/>
              </w:rPr>
              <w:t>Michael Wailes</w:t>
            </w:r>
          </w:p>
        </w:tc>
      </w:tr>
      <w:tr w:rsidR="009505C0" w14:paraId="07246A61" w14:textId="77777777" w:rsidTr="009505C0">
        <w:trPr>
          <w:trHeight w:val="270"/>
          <w:jc w:val="center"/>
        </w:trPr>
        <w:tc>
          <w:tcPr>
            <w:tcW w:w="2520" w:type="dxa"/>
            <w:shd w:val="clear" w:color="auto" w:fill="auto"/>
          </w:tcPr>
          <w:p w14:paraId="598616EA" w14:textId="77777777" w:rsidR="009505C0" w:rsidRDefault="009505C0" w:rsidP="001040BB">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7777777" w:rsidR="009505C0" w:rsidRDefault="009505C0" w:rsidP="001040BB">
            <w:pPr>
              <w:rPr>
                <w:rFonts w:ascii="Museo Slab 500" w:hAnsi="Museo Slab 500"/>
                <w:sz w:val="28"/>
                <w:szCs w:val="28"/>
              </w:rPr>
            </w:pPr>
            <w:r w:rsidRPr="00DC1139">
              <w:rPr>
                <w:rFonts w:cs="Times New Roman"/>
              </w:rPr>
              <w:t>Denise Pearson</w:t>
            </w:r>
          </w:p>
        </w:tc>
        <w:tc>
          <w:tcPr>
            <w:tcW w:w="1890" w:type="dxa"/>
          </w:tcPr>
          <w:p w14:paraId="4A35A5BF" w14:textId="77777777" w:rsidR="009505C0" w:rsidRDefault="009505C0" w:rsidP="001040BB">
            <w:pPr>
              <w:rPr>
                <w:rFonts w:ascii="Museo Slab 500" w:hAnsi="Museo Slab 500"/>
                <w:sz w:val="28"/>
                <w:szCs w:val="28"/>
              </w:rPr>
            </w:pPr>
            <w:r w:rsidRPr="00DC1139">
              <w:rPr>
                <w:rFonts w:cs="Times New Roman"/>
              </w:rPr>
              <w:t>Cyndi Wright</w:t>
            </w:r>
          </w:p>
        </w:tc>
      </w:tr>
      <w:tr w:rsidR="009505C0" w14:paraId="7D4E0CC9" w14:textId="77777777" w:rsidTr="009505C0">
        <w:trPr>
          <w:trHeight w:val="270"/>
          <w:jc w:val="center"/>
        </w:trPr>
        <w:tc>
          <w:tcPr>
            <w:tcW w:w="2520" w:type="dxa"/>
            <w:shd w:val="clear" w:color="auto" w:fill="auto"/>
          </w:tcPr>
          <w:p w14:paraId="1B11C47C" w14:textId="77777777" w:rsidR="009505C0" w:rsidRPr="00DC1139" w:rsidRDefault="009505C0" w:rsidP="001040BB">
            <w:pPr>
              <w:rPr>
                <w:rFonts w:cs="Times New Roman"/>
              </w:rPr>
            </w:pPr>
            <w:r w:rsidRPr="00DC1139">
              <w:rPr>
                <w:rFonts w:cs="Times New Roman"/>
              </w:rPr>
              <w:t>Brian Amack</w:t>
            </w:r>
          </w:p>
        </w:tc>
        <w:tc>
          <w:tcPr>
            <w:tcW w:w="1980" w:type="dxa"/>
          </w:tcPr>
          <w:p w14:paraId="13AB9A32" w14:textId="77777777" w:rsidR="009505C0" w:rsidRPr="00DC1139" w:rsidRDefault="009505C0" w:rsidP="001040BB">
            <w:pPr>
              <w:rPr>
                <w:rFonts w:cs="Times New Roman"/>
              </w:rPr>
            </w:pPr>
            <w:r w:rsidRPr="00DC1139">
              <w:rPr>
                <w:rFonts w:cs="Times New Roman"/>
              </w:rPr>
              <w:t>Brett Ridgway</w:t>
            </w:r>
          </w:p>
        </w:tc>
        <w:tc>
          <w:tcPr>
            <w:tcW w:w="1890" w:type="dxa"/>
          </w:tcPr>
          <w:p w14:paraId="39473F24" w14:textId="54AD1013" w:rsidR="009505C0" w:rsidRPr="00DC1139" w:rsidRDefault="00A36C13" w:rsidP="001040BB">
            <w:pPr>
              <w:rPr>
                <w:rFonts w:cs="Times New Roman"/>
              </w:rPr>
            </w:pPr>
            <w:r>
              <w:rPr>
                <w:rFonts w:cs="Times New Roman"/>
              </w:rPr>
              <w:t>Matt Samelson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7E1A9721"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 1</w:t>
            </w:r>
            <w:r w:rsidR="00862D4D">
              <w:rPr>
                <w:rFonts w:cstheme="minorHAnsi"/>
              </w:rPr>
              <w:t>0</w:t>
            </w:r>
            <w:r w:rsidR="00675869">
              <w:rPr>
                <w:rFonts w:cstheme="minorHAnsi"/>
              </w:rPr>
              <w:t>:0</w:t>
            </w:r>
            <w:r w:rsidR="00862D4D">
              <w:rPr>
                <w:rFonts w:cstheme="minorHAnsi"/>
              </w:rPr>
              <w:t>4</w:t>
            </w:r>
            <w:r w:rsidR="00675869">
              <w:rPr>
                <w:rFonts w:cstheme="minorHAnsi"/>
              </w:rPr>
              <w:t>a</w:t>
            </w:r>
            <w:r w:rsidR="00990C23">
              <w:rPr>
                <w:rFonts w:cstheme="minorHAnsi"/>
              </w:rPr>
              <w:t>m</w:t>
            </w:r>
          </w:p>
        </w:tc>
      </w:tr>
      <w:tr w:rsidR="00956D99" w14:paraId="446407BC" w14:textId="77777777" w:rsidTr="00A7468E">
        <w:trPr>
          <w:trHeight w:val="1161"/>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2EA09200" w:rsidR="00990C23" w:rsidRDefault="00990C23" w:rsidP="00990C23">
            <w:pPr>
              <w:ind w:left="306"/>
              <w:rPr>
                <w:rFonts w:cstheme="minorHAnsi"/>
              </w:rPr>
            </w:pPr>
            <w:r w:rsidRPr="00503303">
              <w:rPr>
                <w:rFonts w:cstheme="minorHAnsi"/>
              </w:rPr>
              <w:t>Members Present: 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A7468E">
              <w:rPr>
                <w:rFonts w:cstheme="minorHAnsi"/>
              </w:rPr>
              <w:t>, Cyndi Wright, Michael Wailes, Brett Ridgway</w:t>
            </w:r>
          </w:p>
          <w:p w14:paraId="5A4FD9D1" w14:textId="3F1813DB" w:rsidR="00956D99" w:rsidRPr="001E1FA4" w:rsidRDefault="00990C23" w:rsidP="00990C23">
            <w:pPr>
              <w:ind w:left="306"/>
              <w:rPr>
                <w:rFonts w:cstheme="minorHAnsi"/>
              </w:rPr>
            </w:pPr>
            <w:r>
              <w:rPr>
                <w:rFonts w:cstheme="minorHAnsi"/>
              </w:rPr>
              <w:t>Guests: Cathern Smith, AG’s Office</w:t>
            </w:r>
            <w:r w:rsidR="000A09EE">
              <w:rPr>
                <w:rFonts w:cstheme="minorHAnsi"/>
              </w:rPr>
              <w:t xml:space="preserve">, Mattie </w:t>
            </w:r>
            <w:proofErr w:type="spellStart"/>
            <w:r w:rsidR="000A09EE">
              <w:rPr>
                <w:rFonts w:cstheme="minorHAnsi"/>
              </w:rPr>
              <w:t>Prodanovic</w:t>
            </w:r>
            <w:proofErr w:type="spellEnd"/>
            <w:r w:rsidR="00585E00">
              <w:rPr>
                <w:rFonts w:cstheme="minorHAnsi"/>
              </w:rPr>
              <w:t>,</w:t>
            </w:r>
            <w:r w:rsidR="000A09EE">
              <w:rPr>
                <w:rFonts w:cstheme="minorHAnsi"/>
              </w:rPr>
              <w:t xml:space="preserve"> Hilltop Securities</w:t>
            </w:r>
          </w:p>
        </w:tc>
      </w:tr>
      <w:tr w:rsidR="00990C23" w14:paraId="50FF8249" w14:textId="77777777" w:rsidTr="00862D4D">
        <w:trPr>
          <w:trHeight w:val="1971"/>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53B00735" w:rsidR="00990C23" w:rsidRPr="00B3159D" w:rsidRDefault="00990C23" w:rsidP="00990C23">
            <w:pPr>
              <w:ind w:left="326"/>
              <w:rPr>
                <w:rFonts w:cstheme="minorHAnsi"/>
              </w:rPr>
            </w:pPr>
            <w:r w:rsidRPr="00B3159D">
              <w:rPr>
                <w:rFonts w:cstheme="minorHAnsi"/>
              </w:rPr>
              <w:t xml:space="preserve">Motion moved: </w:t>
            </w:r>
            <w:r w:rsidR="00A42AF0">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Approve agenda</w:t>
            </w:r>
          </w:p>
          <w:p w14:paraId="4AF44657" w14:textId="1F2A791F" w:rsidR="00990C23" w:rsidRPr="00B3159D" w:rsidRDefault="00990C23" w:rsidP="00990C23">
            <w:pPr>
              <w:ind w:left="326"/>
              <w:rPr>
                <w:rFonts w:cstheme="minorHAnsi"/>
              </w:rPr>
            </w:pPr>
            <w:r w:rsidRPr="00B3159D">
              <w:rPr>
                <w:rFonts w:cstheme="minorHAnsi"/>
              </w:rPr>
              <w:t xml:space="preserve">Second </w:t>
            </w:r>
            <w:proofErr w:type="gramStart"/>
            <w:r w:rsidRPr="00B3159D">
              <w:rPr>
                <w:rFonts w:cstheme="minorHAnsi"/>
              </w:rPr>
              <w:t>by:</w:t>
            </w:r>
            <w:proofErr w:type="gramEnd"/>
            <w:r w:rsidRPr="00B3159D">
              <w:rPr>
                <w:rFonts w:cstheme="minorHAnsi"/>
              </w:rPr>
              <w:t xml:space="preserve"> </w:t>
            </w:r>
            <w:r w:rsidR="00A42AF0">
              <w:rPr>
                <w:rFonts w:cstheme="minorHAnsi"/>
              </w:rPr>
              <w:t>Brian Amack</w:t>
            </w:r>
          </w:p>
          <w:p w14:paraId="5DE36996" w14:textId="12FFE95C" w:rsidR="00990C23" w:rsidRDefault="00990C23" w:rsidP="00990C23">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AF1413">
              <w:rPr>
                <w:rFonts w:cstheme="minorHAnsi"/>
              </w:rPr>
              <w:t>, Cyndi Wright, Michael Wailes, Brett Ridgway</w:t>
            </w:r>
          </w:p>
          <w:p w14:paraId="3D2408CA" w14:textId="77777777"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990C23" w14:paraId="2C9325AC" w14:textId="77777777" w:rsidTr="00862D4D">
        <w:trPr>
          <w:trHeight w:val="981"/>
          <w:jc w:val="center"/>
        </w:trPr>
        <w:tc>
          <w:tcPr>
            <w:tcW w:w="471" w:type="dxa"/>
          </w:tcPr>
          <w:p w14:paraId="152AE5D2" w14:textId="2E8744A0" w:rsidR="00990C23" w:rsidRPr="001E1FA4" w:rsidRDefault="00A42AF0" w:rsidP="00990C23">
            <w:pPr>
              <w:ind w:left="66"/>
              <w:rPr>
                <w:rFonts w:cstheme="minorHAnsi"/>
              </w:rPr>
            </w:pPr>
            <w:r>
              <w:rPr>
                <w:rFonts w:cstheme="minorHAnsi"/>
              </w:rPr>
              <w:t>IV</w:t>
            </w:r>
            <w:r w:rsidR="00990C23">
              <w:rPr>
                <w:rFonts w:cstheme="minorHAnsi"/>
              </w:rPr>
              <w:t>.</w:t>
            </w:r>
          </w:p>
        </w:tc>
        <w:tc>
          <w:tcPr>
            <w:tcW w:w="9879" w:type="dxa"/>
          </w:tcPr>
          <w:p w14:paraId="717F67EE" w14:textId="77777777" w:rsidR="00200FB8" w:rsidRPr="00DC1AF4" w:rsidRDefault="00200FB8" w:rsidP="00200FB8">
            <w:pPr>
              <w:ind w:left="18"/>
              <w:rPr>
                <w:rFonts w:cstheme="minorHAnsi"/>
                <w:b/>
                <w:bCs/>
                <w:u w:val="single"/>
              </w:rPr>
            </w:pPr>
            <w:r w:rsidRPr="00DC1AF4">
              <w:rPr>
                <w:rFonts w:cstheme="minorHAnsi"/>
                <w:b/>
                <w:bCs/>
                <w:u w:val="single"/>
              </w:rPr>
              <w:t xml:space="preserve">Discussion Items: </w:t>
            </w:r>
          </w:p>
          <w:p w14:paraId="126A9FC9" w14:textId="77777777" w:rsidR="00A42AF0" w:rsidRDefault="00A42AF0" w:rsidP="00862D4D">
            <w:pPr>
              <w:pStyle w:val="ListParagraph"/>
              <w:numPr>
                <w:ilvl w:val="0"/>
                <w:numId w:val="9"/>
              </w:numPr>
              <w:ind w:left="576"/>
              <w:rPr>
                <w:rFonts w:cstheme="minorHAnsi"/>
              </w:rPr>
            </w:pPr>
            <w:r w:rsidRPr="00A42AF0">
              <w:rPr>
                <w:rFonts w:cstheme="minorHAnsi"/>
              </w:rPr>
              <w:t xml:space="preserve">Current Budget and Assistance Fund Projections </w:t>
            </w:r>
          </w:p>
          <w:p w14:paraId="29BF57AC" w14:textId="1E3E64BE" w:rsidR="00DB4C8B" w:rsidRPr="00862D4D" w:rsidRDefault="000D48F2" w:rsidP="00A42AF0">
            <w:pPr>
              <w:pStyle w:val="ListParagraph"/>
              <w:numPr>
                <w:ilvl w:val="0"/>
                <w:numId w:val="13"/>
              </w:numPr>
              <w:rPr>
                <w:rFonts w:cstheme="minorHAnsi"/>
              </w:rPr>
            </w:pPr>
            <w:r>
              <w:rPr>
                <w:rFonts w:cstheme="minorHAnsi"/>
              </w:rPr>
              <w:t xml:space="preserve">Andy reviewed </w:t>
            </w:r>
            <w:r w:rsidR="00A42AF0">
              <w:rPr>
                <w:rFonts w:cstheme="minorHAnsi"/>
              </w:rPr>
              <w:t>current budget projection.</w:t>
            </w:r>
          </w:p>
        </w:tc>
      </w:tr>
      <w:tr w:rsidR="00A42AF0" w14:paraId="5A2B7D68" w14:textId="77777777" w:rsidTr="00A42AF0">
        <w:trPr>
          <w:trHeight w:val="1593"/>
          <w:jc w:val="center"/>
        </w:trPr>
        <w:tc>
          <w:tcPr>
            <w:tcW w:w="471" w:type="dxa"/>
          </w:tcPr>
          <w:p w14:paraId="6DA40C3C" w14:textId="6380F18F" w:rsidR="00A42AF0" w:rsidRDefault="00A42AF0" w:rsidP="00990C23">
            <w:pPr>
              <w:ind w:left="66"/>
              <w:rPr>
                <w:rFonts w:cstheme="minorHAnsi"/>
              </w:rPr>
            </w:pPr>
            <w:r>
              <w:rPr>
                <w:rFonts w:cstheme="minorHAnsi"/>
              </w:rPr>
              <w:t>V.</w:t>
            </w:r>
          </w:p>
        </w:tc>
        <w:tc>
          <w:tcPr>
            <w:tcW w:w="9879" w:type="dxa"/>
          </w:tcPr>
          <w:p w14:paraId="4CB2049D" w14:textId="6FAB0FEE" w:rsidR="00A42AF0" w:rsidRPr="00DC1AF4" w:rsidRDefault="00A42AF0" w:rsidP="00A42AF0">
            <w:pPr>
              <w:ind w:left="18"/>
              <w:rPr>
                <w:rFonts w:cstheme="minorHAnsi"/>
                <w:b/>
                <w:bCs/>
                <w:u w:val="single"/>
              </w:rPr>
            </w:pPr>
            <w:r>
              <w:rPr>
                <w:rFonts w:cstheme="minorHAnsi"/>
                <w:b/>
                <w:bCs/>
                <w:u w:val="single"/>
              </w:rPr>
              <w:t>Action</w:t>
            </w:r>
            <w:r w:rsidRPr="00DC1AF4">
              <w:rPr>
                <w:rFonts w:cstheme="minorHAnsi"/>
                <w:b/>
                <w:bCs/>
                <w:u w:val="single"/>
              </w:rPr>
              <w:t xml:space="preserve"> Items: </w:t>
            </w:r>
          </w:p>
          <w:p w14:paraId="5CD97B6F" w14:textId="77777777" w:rsidR="00A42AF0" w:rsidRDefault="00A42AF0" w:rsidP="00862D4D">
            <w:pPr>
              <w:pStyle w:val="ListParagraph"/>
              <w:numPr>
                <w:ilvl w:val="0"/>
                <w:numId w:val="15"/>
              </w:numPr>
              <w:ind w:left="576"/>
              <w:rPr>
                <w:rFonts w:cstheme="minorHAnsi"/>
              </w:rPr>
            </w:pPr>
            <w:r>
              <w:rPr>
                <w:rFonts w:cstheme="minorHAnsi"/>
              </w:rPr>
              <w:t>Revision of Prioritized List to Include Additional COP Projects</w:t>
            </w:r>
          </w:p>
          <w:p w14:paraId="2903578C" w14:textId="5BF5B765" w:rsidR="00862D4D" w:rsidRPr="00862D4D" w:rsidRDefault="00862D4D" w:rsidP="00862D4D">
            <w:pPr>
              <w:ind w:left="576"/>
              <w:rPr>
                <w:rFonts w:cstheme="minorHAnsi"/>
                <w:i/>
                <w:iCs/>
                <w:sz w:val="20"/>
                <w:szCs w:val="20"/>
              </w:rPr>
            </w:pPr>
            <w:r w:rsidRPr="00B3159D">
              <w:rPr>
                <w:rFonts w:cstheme="minorHAnsi"/>
              </w:rPr>
              <w:t xml:space="preserve">Motion moved: </w:t>
            </w:r>
            <w:r>
              <w:rPr>
                <w:rFonts w:cstheme="minorHAnsi"/>
              </w:rPr>
              <w:t>Denise Pearson</w:t>
            </w:r>
            <w:r w:rsidRPr="00B3159D">
              <w:rPr>
                <w:rFonts w:cstheme="minorHAnsi"/>
              </w:rPr>
              <w:t xml:space="preserve"> </w:t>
            </w:r>
            <w:r>
              <w:rPr>
                <w:rFonts w:cstheme="minorHAnsi"/>
              </w:rPr>
              <w:t xml:space="preserve">- </w:t>
            </w:r>
            <w:r w:rsidRPr="00862D4D">
              <w:rPr>
                <w:rFonts w:cstheme="minorHAnsi"/>
                <w:i/>
                <w:iCs/>
                <w:sz w:val="20"/>
                <w:szCs w:val="20"/>
              </w:rPr>
              <w:t>Move to revise the prioritized list of projects approved by the Capital Construction Assistance Board on May 15, 2020 to designate Pueblo 70, the three Thompson R2-J and Strasburg 31J as projects eligible for funding through Certificates of Participation in addition to their current designation as eligible for cash grant funding.</w:t>
            </w:r>
          </w:p>
          <w:p w14:paraId="00425913" w14:textId="77777777" w:rsidR="00862D4D" w:rsidRPr="00B3159D" w:rsidRDefault="00862D4D" w:rsidP="00862D4D">
            <w:pPr>
              <w:ind w:left="576"/>
              <w:rPr>
                <w:rFonts w:cstheme="minorHAnsi"/>
              </w:rPr>
            </w:pPr>
            <w:r w:rsidRPr="00B3159D">
              <w:rPr>
                <w:rFonts w:cstheme="minorHAnsi"/>
              </w:rPr>
              <w:t xml:space="preserve">Second </w:t>
            </w:r>
            <w:proofErr w:type="gramStart"/>
            <w:r w:rsidRPr="00B3159D">
              <w:rPr>
                <w:rFonts w:cstheme="minorHAnsi"/>
              </w:rPr>
              <w:t>by:</w:t>
            </w:r>
            <w:proofErr w:type="gramEnd"/>
            <w:r w:rsidRPr="00B3159D">
              <w:rPr>
                <w:rFonts w:cstheme="minorHAnsi"/>
              </w:rPr>
              <w:t xml:space="preserve"> </w:t>
            </w:r>
            <w:r>
              <w:rPr>
                <w:rFonts w:cstheme="minorHAnsi"/>
              </w:rPr>
              <w:t>Brian Amack</w:t>
            </w:r>
          </w:p>
          <w:p w14:paraId="0C5FDEC2" w14:textId="77777777" w:rsidR="00862D4D" w:rsidRDefault="00862D4D" w:rsidP="00862D4D">
            <w:pPr>
              <w:ind w:left="57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 Cyndi Wright, Michael Wailes, Brett Ridgway</w:t>
            </w:r>
          </w:p>
          <w:p w14:paraId="54F17C70" w14:textId="77777777" w:rsidR="00862D4D" w:rsidRDefault="00862D4D" w:rsidP="00862D4D">
            <w:pPr>
              <w:ind w:left="576"/>
              <w:rPr>
                <w:rFonts w:cstheme="minorHAnsi"/>
              </w:rPr>
            </w:pPr>
            <w:r w:rsidRPr="00B3159D">
              <w:rPr>
                <w:rFonts w:cstheme="minorHAnsi"/>
              </w:rPr>
              <w:t>All opposed: None</w:t>
            </w:r>
          </w:p>
          <w:p w14:paraId="49764B17" w14:textId="4F3FB33D" w:rsidR="00A42AF0" w:rsidRPr="00DC1AF4" w:rsidRDefault="00862D4D" w:rsidP="00862D4D">
            <w:pPr>
              <w:ind w:left="576"/>
              <w:rPr>
                <w:rFonts w:cstheme="minorHAnsi"/>
                <w:b/>
                <w:bCs/>
                <w:u w:val="single"/>
              </w:rPr>
            </w:pPr>
            <w:r>
              <w:rPr>
                <w:rFonts w:cstheme="minorHAnsi"/>
              </w:rPr>
              <w:t>Motion passed</w:t>
            </w:r>
          </w:p>
        </w:tc>
      </w:tr>
      <w:tr w:rsidR="00990C23" w14:paraId="1E976B9C" w14:textId="77777777" w:rsidTr="00CC10D7">
        <w:trPr>
          <w:trHeight w:val="702"/>
          <w:jc w:val="center"/>
        </w:trPr>
        <w:tc>
          <w:tcPr>
            <w:tcW w:w="471" w:type="dxa"/>
          </w:tcPr>
          <w:p w14:paraId="2C6CC1B7" w14:textId="64BFE50C" w:rsidR="00990C23" w:rsidRPr="001E1FA4" w:rsidRDefault="00D316D3" w:rsidP="00990C23">
            <w:pPr>
              <w:ind w:left="66"/>
              <w:rPr>
                <w:rFonts w:cstheme="minorHAnsi"/>
              </w:rPr>
            </w:pPr>
            <w:r>
              <w:rPr>
                <w:rFonts w:cstheme="minorHAnsi"/>
              </w:rPr>
              <w:lastRenderedPageBreak/>
              <w:t>VI</w:t>
            </w:r>
            <w:r w:rsidR="00990C23">
              <w:rPr>
                <w:rFonts w:cstheme="minorHAnsi"/>
              </w:rPr>
              <w:t>.</w:t>
            </w:r>
          </w:p>
        </w:tc>
        <w:tc>
          <w:tcPr>
            <w:tcW w:w="9879" w:type="dxa"/>
          </w:tcPr>
          <w:p w14:paraId="46A85811" w14:textId="77777777" w:rsidR="00CC10D7" w:rsidRDefault="00990C23" w:rsidP="000C6EC1">
            <w:pPr>
              <w:ind w:left="18"/>
              <w:rPr>
                <w:rFonts w:cstheme="minorHAnsi"/>
              </w:rPr>
            </w:pPr>
            <w:r w:rsidRPr="000C6EC1">
              <w:rPr>
                <w:rFonts w:cstheme="minorHAnsi"/>
                <w:b/>
                <w:bCs/>
                <w:u w:val="single"/>
              </w:rPr>
              <w:t>Public Comment</w:t>
            </w:r>
            <w:r w:rsidR="000C6EC1">
              <w:rPr>
                <w:rFonts w:cstheme="minorHAnsi"/>
                <w:b/>
                <w:bCs/>
                <w:u w:val="single"/>
              </w:rPr>
              <w:t>:</w:t>
            </w:r>
            <w:r w:rsidR="000C6EC1" w:rsidRPr="000C6EC1">
              <w:rPr>
                <w:rFonts w:cstheme="minorHAnsi"/>
              </w:rPr>
              <w:t xml:space="preserve"> </w:t>
            </w:r>
          </w:p>
          <w:p w14:paraId="6350674A" w14:textId="4369A33E" w:rsidR="00990C23" w:rsidRPr="001E1FA4" w:rsidRDefault="000C6EC1" w:rsidP="000C6EC1">
            <w:pPr>
              <w:ind w:left="18"/>
              <w:rPr>
                <w:rFonts w:cstheme="minorHAnsi"/>
              </w:rPr>
            </w:pPr>
            <w:r w:rsidRPr="000C6EC1">
              <w:rPr>
                <w:rFonts w:cstheme="minorHAnsi"/>
              </w:rPr>
              <w:t>None</w:t>
            </w:r>
          </w:p>
        </w:tc>
      </w:tr>
      <w:tr w:rsidR="00990C23" w14:paraId="2F77F934" w14:textId="77777777" w:rsidTr="00C921EF">
        <w:trPr>
          <w:trHeight w:val="415"/>
          <w:jc w:val="center"/>
        </w:trPr>
        <w:tc>
          <w:tcPr>
            <w:tcW w:w="471" w:type="dxa"/>
          </w:tcPr>
          <w:p w14:paraId="3207FE77" w14:textId="30C2DEFE" w:rsidR="00990C23" w:rsidRPr="001E1FA4" w:rsidRDefault="00D316D3" w:rsidP="00990C23">
            <w:pPr>
              <w:ind w:left="66"/>
              <w:rPr>
                <w:rFonts w:cstheme="minorHAnsi"/>
              </w:rPr>
            </w:pPr>
            <w:r>
              <w:rPr>
                <w:rFonts w:cstheme="minorHAnsi"/>
              </w:rPr>
              <w:t>VII</w:t>
            </w:r>
            <w:r w:rsidR="00990C23">
              <w:rPr>
                <w:rFonts w:cstheme="minorHAnsi"/>
              </w:rPr>
              <w:t>.</w:t>
            </w:r>
          </w:p>
        </w:tc>
        <w:tc>
          <w:tcPr>
            <w:tcW w:w="9879" w:type="dxa"/>
          </w:tcPr>
          <w:p w14:paraId="316A9F75" w14:textId="77777777" w:rsidR="00990C23" w:rsidRDefault="00990C23" w:rsidP="000C6EC1">
            <w:pPr>
              <w:ind w:left="18"/>
              <w:rPr>
                <w:rFonts w:cstheme="minorHAnsi"/>
                <w:b/>
                <w:bCs/>
                <w:u w:val="single"/>
              </w:rPr>
            </w:pPr>
            <w:r w:rsidRPr="000C6EC1">
              <w:rPr>
                <w:rFonts w:cstheme="minorHAnsi"/>
                <w:b/>
                <w:bCs/>
                <w:u w:val="single"/>
              </w:rPr>
              <w:t>Adjournment</w:t>
            </w:r>
            <w:r w:rsidR="000C6EC1">
              <w:rPr>
                <w:rFonts w:cstheme="minorHAnsi"/>
                <w:b/>
                <w:bCs/>
                <w:u w:val="single"/>
              </w:rPr>
              <w:t>:</w:t>
            </w:r>
          </w:p>
          <w:p w14:paraId="62741EAC" w14:textId="7DA1F263" w:rsidR="000C6EC1" w:rsidRPr="00B3159D" w:rsidRDefault="000C6EC1" w:rsidP="000C6EC1">
            <w:pPr>
              <w:ind w:left="326"/>
              <w:rPr>
                <w:rFonts w:cstheme="minorHAnsi"/>
              </w:rPr>
            </w:pPr>
            <w:r w:rsidRPr="00B3159D">
              <w:rPr>
                <w:rFonts w:cstheme="minorHAnsi"/>
              </w:rPr>
              <w:t xml:space="preserve">Motion moved: </w:t>
            </w:r>
            <w:r w:rsidR="00690CD5">
              <w:rPr>
                <w:rFonts w:cstheme="minorHAnsi"/>
              </w:rPr>
              <w:t>Brett Ridgway</w:t>
            </w:r>
            <w:r w:rsidRPr="00B3159D">
              <w:rPr>
                <w:rFonts w:cstheme="minorHAnsi"/>
              </w:rPr>
              <w:t xml:space="preserve"> </w:t>
            </w:r>
            <w:r>
              <w:rPr>
                <w:rFonts w:cstheme="minorHAnsi"/>
              </w:rPr>
              <w:t xml:space="preserve">- </w:t>
            </w:r>
            <w:r w:rsidRPr="00B3159D">
              <w:rPr>
                <w:rFonts w:cstheme="minorHAnsi"/>
              </w:rPr>
              <w:t xml:space="preserve"> </w:t>
            </w:r>
            <w:r>
              <w:rPr>
                <w:rFonts w:cstheme="minorHAnsi"/>
              </w:rPr>
              <w:t>Adjourn</w:t>
            </w:r>
          </w:p>
          <w:p w14:paraId="1BC99E27" w14:textId="4D5ECCEE" w:rsidR="000C6EC1" w:rsidRPr="00B3159D" w:rsidRDefault="000C6EC1" w:rsidP="000C6EC1">
            <w:pPr>
              <w:ind w:left="326"/>
              <w:rPr>
                <w:rFonts w:cstheme="minorHAnsi"/>
              </w:rPr>
            </w:pPr>
            <w:r w:rsidRPr="00B3159D">
              <w:rPr>
                <w:rFonts w:cstheme="minorHAnsi"/>
              </w:rPr>
              <w:t xml:space="preserve">Second by: </w:t>
            </w:r>
            <w:r w:rsidR="00690CD5">
              <w:rPr>
                <w:rFonts w:cstheme="minorHAnsi"/>
              </w:rPr>
              <w:t>Jane Crisler</w:t>
            </w:r>
          </w:p>
          <w:p w14:paraId="20C506B3" w14:textId="0F3CD5CC" w:rsidR="000C6EC1" w:rsidRDefault="000C6EC1" w:rsidP="000C6EC1">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D947C0">
              <w:rPr>
                <w:rFonts w:cstheme="minorHAnsi"/>
              </w:rPr>
              <w:t>, Cyndi Wright, Michael Wailes, Brett Ridgway</w:t>
            </w:r>
          </w:p>
          <w:p w14:paraId="054253B4" w14:textId="77777777" w:rsidR="000C6EC1" w:rsidRDefault="000C6EC1" w:rsidP="000C6EC1">
            <w:pPr>
              <w:ind w:left="326"/>
              <w:rPr>
                <w:rFonts w:cstheme="minorHAnsi"/>
              </w:rPr>
            </w:pPr>
            <w:r w:rsidRPr="00B3159D">
              <w:rPr>
                <w:rFonts w:cstheme="minorHAnsi"/>
              </w:rPr>
              <w:t>All opposed: None</w:t>
            </w:r>
          </w:p>
          <w:p w14:paraId="0991FFD4" w14:textId="77777777" w:rsidR="004B4A7F" w:rsidRDefault="000C6EC1" w:rsidP="00A95EC2">
            <w:pPr>
              <w:ind w:left="340"/>
              <w:rPr>
                <w:rFonts w:cstheme="minorHAnsi"/>
              </w:rPr>
            </w:pPr>
            <w:r>
              <w:rPr>
                <w:rFonts w:cstheme="minorHAnsi"/>
              </w:rPr>
              <w:t xml:space="preserve">Motion passed </w:t>
            </w:r>
          </w:p>
          <w:p w14:paraId="77B9D6F2" w14:textId="42386BF2" w:rsidR="000C6EC1" w:rsidRPr="001E1FA4" w:rsidRDefault="000C6EC1" w:rsidP="00A95EC2">
            <w:pPr>
              <w:ind w:left="340"/>
              <w:rPr>
                <w:rFonts w:cstheme="minorHAnsi"/>
              </w:rPr>
            </w:pPr>
            <w:r>
              <w:rPr>
                <w:rFonts w:cstheme="minorHAnsi"/>
              </w:rPr>
              <w:t xml:space="preserve">Meeting adjourned at </w:t>
            </w:r>
            <w:r w:rsidR="00D947C0">
              <w:rPr>
                <w:rFonts w:cstheme="minorHAnsi"/>
              </w:rPr>
              <w:t>1</w:t>
            </w:r>
            <w:r w:rsidR="004B4A7F">
              <w:rPr>
                <w:rFonts w:cstheme="minorHAnsi"/>
              </w:rPr>
              <w:t>0:45a</w:t>
            </w:r>
            <w:r>
              <w:rPr>
                <w:rFonts w:cstheme="minorHAnsi"/>
              </w:rPr>
              <w:t>m</w:t>
            </w:r>
          </w:p>
        </w:tc>
      </w:tr>
    </w:tbl>
    <w:p w14:paraId="5B98C9FA" w14:textId="00084F19" w:rsidR="00D86689" w:rsidRPr="009C2820" w:rsidRDefault="00D86689" w:rsidP="00CD2609"/>
    <w:sectPr w:rsidR="00D86689" w:rsidRPr="009C2820" w:rsidSect="00A10B3A">
      <w:headerReference w:type="default" r:id="rId8"/>
      <w:footerReference w:type="even" r:id="rId9"/>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F950" w14:textId="77777777" w:rsidR="00E96B2A" w:rsidRPr="00415394" w:rsidRDefault="00E96B2A" w:rsidP="00E96B2A">
    <w:pPr>
      <w:pStyle w:val="Footer"/>
      <w:jc w:val="center"/>
      <w:rPr>
        <w:rFonts w:ascii="Museo Slab 500" w:hAnsi="Museo Slab 500"/>
        <w:color w:val="498BCA"/>
        <w:sz w:val="20"/>
        <w:szCs w:val="20"/>
      </w:rPr>
    </w:pPr>
    <w:r w:rsidRPr="00415394">
      <w:rPr>
        <w:rFonts w:ascii="Museo Slab 500" w:hAnsi="Museo Slab 500"/>
        <w:color w:val="498BCA"/>
        <w:sz w:val="20"/>
        <w:szCs w:val="20"/>
      </w:rPr>
      <w:t xml:space="preserve">CDE Values: All Students, Collaboration, Communication, </w:t>
    </w:r>
    <w:r>
      <w:rPr>
        <w:rFonts w:ascii="Museo Slab 500" w:hAnsi="Museo Slab 500"/>
        <w:color w:val="498BCA"/>
        <w:sz w:val="20"/>
        <w:szCs w:val="20"/>
      </w:rPr>
      <w:br/>
    </w:r>
    <w:r w:rsidRPr="00415394">
      <w:rPr>
        <w:rFonts w:ascii="Museo Slab 500" w:hAnsi="Museo Slab 500"/>
        <w:color w:val="498BCA"/>
        <w:sz w:val="20"/>
        <w:szCs w:val="20"/>
      </w:rPr>
      <w:t>Customer Service, Honesty, Innovation, Integrity, Respect, Transparency.</w:t>
    </w:r>
  </w:p>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1DD83D88"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3"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26467E75"/>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350F2CBD"/>
    <w:multiLevelType w:val="hybridMultilevel"/>
    <w:tmpl w:val="DE54E6A4"/>
    <w:lvl w:ilvl="0" w:tplc="FBE889DA">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0"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8"/>
  </w:num>
  <w:num w:numId="2">
    <w:abstractNumId w:val="13"/>
  </w:num>
  <w:num w:numId="3">
    <w:abstractNumId w:val="5"/>
  </w:num>
  <w:num w:numId="4">
    <w:abstractNumId w:val="11"/>
  </w:num>
  <w:num w:numId="5">
    <w:abstractNumId w:val="12"/>
  </w:num>
  <w:num w:numId="6">
    <w:abstractNumId w:val="9"/>
  </w:num>
  <w:num w:numId="7">
    <w:abstractNumId w:val="0"/>
  </w:num>
  <w:num w:numId="8">
    <w:abstractNumId w:val="10"/>
  </w:num>
  <w:num w:numId="9">
    <w:abstractNumId w:val="14"/>
  </w:num>
  <w:num w:numId="10">
    <w:abstractNumId w:val="3"/>
  </w:num>
  <w:num w:numId="11">
    <w:abstractNumId w:val="6"/>
  </w:num>
  <w:num w:numId="12">
    <w:abstractNumId w:val="1"/>
  </w:num>
  <w:num w:numId="13">
    <w:abstractNumId w:val="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63020"/>
    <w:rsid w:val="000A09EE"/>
    <w:rsid w:val="000B2136"/>
    <w:rsid w:val="000B341A"/>
    <w:rsid w:val="000C6EC1"/>
    <w:rsid w:val="000D48F2"/>
    <w:rsid w:val="00100A45"/>
    <w:rsid w:val="001048B0"/>
    <w:rsid w:val="001163AC"/>
    <w:rsid w:val="00140C24"/>
    <w:rsid w:val="001E4CC2"/>
    <w:rsid w:val="00200FB8"/>
    <w:rsid w:val="00231765"/>
    <w:rsid w:val="002520DB"/>
    <w:rsid w:val="002D7F19"/>
    <w:rsid w:val="002F1C1F"/>
    <w:rsid w:val="00321E56"/>
    <w:rsid w:val="00357250"/>
    <w:rsid w:val="00391B13"/>
    <w:rsid w:val="003A4DE8"/>
    <w:rsid w:val="003B1A3E"/>
    <w:rsid w:val="003B62B3"/>
    <w:rsid w:val="003D549B"/>
    <w:rsid w:val="003F25D0"/>
    <w:rsid w:val="00415394"/>
    <w:rsid w:val="0044241F"/>
    <w:rsid w:val="00492E4D"/>
    <w:rsid w:val="004B204D"/>
    <w:rsid w:val="004B2B37"/>
    <w:rsid w:val="004B4A7F"/>
    <w:rsid w:val="0050585E"/>
    <w:rsid w:val="00516929"/>
    <w:rsid w:val="00585E00"/>
    <w:rsid w:val="006202DA"/>
    <w:rsid w:val="00647BC2"/>
    <w:rsid w:val="00660FC2"/>
    <w:rsid w:val="00675869"/>
    <w:rsid w:val="00677964"/>
    <w:rsid w:val="00690CD5"/>
    <w:rsid w:val="006D7B0C"/>
    <w:rsid w:val="00714E11"/>
    <w:rsid w:val="00777F9D"/>
    <w:rsid w:val="00785F99"/>
    <w:rsid w:val="007B5B7D"/>
    <w:rsid w:val="007C266B"/>
    <w:rsid w:val="007E72FB"/>
    <w:rsid w:val="00822474"/>
    <w:rsid w:val="008246A8"/>
    <w:rsid w:val="00856476"/>
    <w:rsid w:val="00862D4D"/>
    <w:rsid w:val="008A7A85"/>
    <w:rsid w:val="0094404E"/>
    <w:rsid w:val="009505C0"/>
    <w:rsid w:val="00956D99"/>
    <w:rsid w:val="00990789"/>
    <w:rsid w:val="00990C23"/>
    <w:rsid w:val="009A31A2"/>
    <w:rsid w:val="009A3578"/>
    <w:rsid w:val="009A5E2F"/>
    <w:rsid w:val="009B69EC"/>
    <w:rsid w:val="009C2820"/>
    <w:rsid w:val="00A10B3A"/>
    <w:rsid w:val="00A36C13"/>
    <w:rsid w:val="00A4220B"/>
    <w:rsid w:val="00A42AF0"/>
    <w:rsid w:val="00A44C1F"/>
    <w:rsid w:val="00A7468E"/>
    <w:rsid w:val="00A95EC2"/>
    <w:rsid w:val="00AC679B"/>
    <w:rsid w:val="00AD514C"/>
    <w:rsid w:val="00AE7E7A"/>
    <w:rsid w:val="00AF1413"/>
    <w:rsid w:val="00C54F8C"/>
    <w:rsid w:val="00C659FD"/>
    <w:rsid w:val="00C921EF"/>
    <w:rsid w:val="00CC10D7"/>
    <w:rsid w:val="00CC315C"/>
    <w:rsid w:val="00CC7A64"/>
    <w:rsid w:val="00CC7C26"/>
    <w:rsid w:val="00CD0363"/>
    <w:rsid w:val="00CD2609"/>
    <w:rsid w:val="00CF188A"/>
    <w:rsid w:val="00D25103"/>
    <w:rsid w:val="00D316D3"/>
    <w:rsid w:val="00D32506"/>
    <w:rsid w:val="00D326BB"/>
    <w:rsid w:val="00D32D0C"/>
    <w:rsid w:val="00D65C49"/>
    <w:rsid w:val="00D86689"/>
    <w:rsid w:val="00D947C0"/>
    <w:rsid w:val="00DB4C8B"/>
    <w:rsid w:val="00DB51B2"/>
    <w:rsid w:val="00E177D4"/>
    <w:rsid w:val="00E87C01"/>
    <w:rsid w:val="00E96B2A"/>
    <w:rsid w:val="00EA3629"/>
    <w:rsid w:val="00EB2E0C"/>
    <w:rsid w:val="00F0755C"/>
    <w:rsid w:val="00F21B16"/>
    <w:rsid w:val="00F416B6"/>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7</cp:revision>
  <cp:lastPrinted>2019-08-14T17:37:00Z</cp:lastPrinted>
  <dcterms:created xsi:type="dcterms:W3CDTF">2020-08-06T23:03:00Z</dcterms:created>
  <dcterms:modified xsi:type="dcterms:W3CDTF">2020-08-31T04:26:00Z</dcterms:modified>
</cp:coreProperties>
</file>