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3819E5" id="Straight Connector 3" o:spid="_x0000_s1026" alt="&quot;&quot;"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6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680"/>
      </w:tblGrid>
      <w:tr w:rsidR="00CE159A" w14:paraId="0A7BC5A4" w14:textId="77777777" w:rsidTr="00E81708">
        <w:trPr>
          <w:trHeight w:val="270"/>
          <w:jc w:val="center"/>
        </w:trPr>
        <w:tc>
          <w:tcPr>
            <w:tcW w:w="1530" w:type="dxa"/>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680" w:type="dxa"/>
          </w:tcPr>
          <w:p w14:paraId="1771E010" w14:textId="035DA3F2" w:rsidR="00CE159A" w:rsidRDefault="00F07998" w:rsidP="00CE159A">
            <w:r>
              <w:rPr>
                <w:rFonts w:cstheme="minorHAnsi"/>
              </w:rPr>
              <w:t>Thursday</w:t>
            </w:r>
            <w:r w:rsidR="00B15859">
              <w:rPr>
                <w:rFonts w:cstheme="minorHAnsi"/>
              </w:rPr>
              <w:t xml:space="preserve">, </w:t>
            </w:r>
            <w:r w:rsidR="00AF46EF">
              <w:rPr>
                <w:rFonts w:cstheme="minorHAnsi"/>
              </w:rPr>
              <w:t>April 17</w:t>
            </w:r>
            <w:r>
              <w:rPr>
                <w:rFonts w:cstheme="minorHAnsi"/>
              </w:rPr>
              <w:t>, 2025</w:t>
            </w:r>
            <w:r w:rsidR="00B15859">
              <w:rPr>
                <w:rFonts w:cstheme="minorHAnsi"/>
              </w:rPr>
              <w:t xml:space="preserve">- </w:t>
            </w:r>
            <w:r w:rsidR="006B07C4">
              <w:rPr>
                <w:rFonts w:cstheme="minorHAnsi"/>
              </w:rPr>
              <w:t>1</w:t>
            </w:r>
            <w:r w:rsidR="00BD64EF">
              <w:rPr>
                <w:rFonts w:cstheme="minorHAnsi"/>
              </w:rPr>
              <w:t>:00p</w:t>
            </w:r>
            <w:r w:rsidR="009D677E">
              <w:rPr>
                <w:rFonts w:cstheme="minorHAnsi"/>
              </w:rPr>
              <w:t>m</w:t>
            </w:r>
            <w:r w:rsidR="00CE159A">
              <w:rPr>
                <w:rFonts w:cstheme="minorHAnsi"/>
              </w:rPr>
              <w:t>-</w:t>
            </w:r>
            <w:r w:rsidR="00BD64EF">
              <w:rPr>
                <w:rFonts w:cstheme="minorHAnsi"/>
              </w:rPr>
              <w:t>3</w:t>
            </w:r>
            <w:r w:rsidR="009D677E">
              <w:rPr>
                <w:rFonts w:cstheme="minorHAnsi"/>
              </w:rPr>
              <w:t>:30pm</w:t>
            </w:r>
          </w:p>
        </w:tc>
      </w:tr>
      <w:tr w:rsidR="00CE159A" w14:paraId="4C0D1BFA" w14:textId="77777777" w:rsidTr="00E81708">
        <w:trPr>
          <w:jc w:val="center"/>
        </w:trPr>
        <w:tc>
          <w:tcPr>
            <w:tcW w:w="1530" w:type="dxa"/>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680" w:type="dxa"/>
          </w:tcPr>
          <w:p w14:paraId="49CAA9C4" w14:textId="46CE4C61" w:rsidR="00144A7B" w:rsidRPr="00144A7B" w:rsidRDefault="00F07998" w:rsidP="00E81708">
            <w:pPr>
              <w:rPr>
                <w:rFonts w:cstheme="minorHAnsi"/>
              </w:rPr>
            </w:pPr>
            <w:r>
              <w:rPr>
                <w:rFonts w:cstheme="minorHAnsi"/>
              </w:rPr>
              <w:t>Virtual – Microsoft Teams</w:t>
            </w:r>
          </w:p>
        </w:tc>
      </w:tr>
    </w:tbl>
    <w:p w14:paraId="29D42403" w14:textId="1F825287" w:rsidR="009505C0" w:rsidRPr="003D694D" w:rsidRDefault="009518B4" w:rsidP="009518B4">
      <w:pPr>
        <w:spacing w:before="240" w:after="0"/>
        <w:jc w:val="center"/>
        <w:rPr>
          <w:sz w:val="16"/>
          <w:szCs w:val="16"/>
        </w:rP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3E77E4" w14:paraId="1222BBAA" w14:textId="77777777" w:rsidTr="006B07C4">
        <w:trPr>
          <w:trHeight w:val="279"/>
          <w:jc w:val="center"/>
        </w:trPr>
        <w:tc>
          <w:tcPr>
            <w:tcW w:w="2520" w:type="dxa"/>
          </w:tcPr>
          <w:p w14:paraId="56E38205" w14:textId="5175EF74" w:rsidR="003E77E4" w:rsidRPr="005E297F" w:rsidRDefault="00BD0065" w:rsidP="003E77E4">
            <w:pPr>
              <w:rPr>
                <w:rFonts w:ascii="Museo Slab 500" w:hAnsi="Museo Slab 500"/>
                <w:b/>
                <w:bCs/>
                <w:sz w:val="28"/>
                <w:szCs w:val="28"/>
              </w:rPr>
            </w:pPr>
            <w:r w:rsidRPr="00896B39">
              <w:rPr>
                <w:rFonts w:cstheme="minorHAnsi"/>
              </w:rPr>
              <w:t>Kevin Haas</w:t>
            </w:r>
            <w:r>
              <w:rPr>
                <w:rFonts w:cstheme="minorHAnsi"/>
              </w:rPr>
              <w:t xml:space="preserve"> - Chair</w:t>
            </w:r>
          </w:p>
        </w:tc>
        <w:tc>
          <w:tcPr>
            <w:tcW w:w="1980" w:type="dxa"/>
          </w:tcPr>
          <w:p w14:paraId="70FFE2DD" w14:textId="346C1D22" w:rsidR="003E77E4" w:rsidRDefault="003E77E4" w:rsidP="003E77E4">
            <w:pPr>
              <w:rPr>
                <w:rFonts w:ascii="Museo Slab 500" w:hAnsi="Museo Slab 500"/>
                <w:sz w:val="28"/>
                <w:szCs w:val="28"/>
              </w:rPr>
            </w:pPr>
            <w:r>
              <w:rPr>
                <w:rFonts w:cs="Times New Roman"/>
              </w:rPr>
              <w:t>Jody Hovde</w:t>
            </w:r>
          </w:p>
        </w:tc>
        <w:tc>
          <w:tcPr>
            <w:tcW w:w="1890" w:type="dxa"/>
          </w:tcPr>
          <w:p w14:paraId="23AF2B74" w14:textId="26A8E058" w:rsidR="003E77E4" w:rsidRDefault="006B07C4" w:rsidP="003E77E4">
            <w:pPr>
              <w:rPr>
                <w:rFonts w:ascii="Museo Slab 500" w:hAnsi="Museo Slab 500"/>
                <w:sz w:val="28"/>
                <w:szCs w:val="28"/>
              </w:rPr>
            </w:pPr>
            <w:r w:rsidRPr="00050846">
              <w:rPr>
                <w:rFonts w:cstheme="minorHAnsi"/>
              </w:rPr>
              <w:t>Mark Wilsey</w:t>
            </w:r>
          </w:p>
        </w:tc>
      </w:tr>
      <w:tr w:rsidR="006B07C4" w14:paraId="3849A260" w14:textId="77777777" w:rsidTr="006B07C4">
        <w:trPr>
          <w:trHeight w:val="279"/>
          <w:jc w:val="center"/>
        </w:trPr>
        <w:tc>
          <w:tcPr>
            <w:tcW w:w="2520" w:type="dxa"/>
          </w:tcPr>
          <w:p w14:paraId="3DE5236F" w14:textId="643146CC" w:rsidR="006B07C4" w:rsidRPr="00896B39" w:rsidRDefault="006B07C4" w:rsidP="006B07C4">
            <w:pPr>
              <w:rPr>
                <w:rFonts w:cstheme="minorHAnsi"/>
              </w:rPr>
            </w:pPr>
            <w:r w:rsidRPr="00896B39">
              <w:rPr>
                <w:rFonts w:cstheme="minorHAnsi"/>
              </w:rPr>
              <w:t>Matt Samelson</w:t>
            </w:r>
            <w:r>
              <w:rPr>
                <w:rFonts w:cstheme="minorHAnsi"/>
              </w:rPr>
              <w:t>-Vice Chair</w:t>
            </w:r>
          </w:p>
        </w:tc>
        <w:tc>
          <w:tcPr>
            <w:tcW w:w="1980" w:type="dxa"/>
          </w:tcPr>
          <w:p w14:paraId="1A8D3FD4" w14:textId="4C91F7CE" w:rsidR="006B07C4" w:rsidRPr="00896B39" w:rsidRDefault="006B07C4" w:rsidP="006B07C4">
            <w:pPr>
              <w:rPr>
                <w:rFonts w:cstheme="minorHAnsi"/>
              </w:rPr>
            </w:pPr>
            <w:r>
              <w:rPr>
                <w:rFonts w:cstheme="minorHAnsi"/>
              </w:rPr>
              <w:t>Wade Turner</w:t>
            </w:r>
          </w:p>
        </w:tc>
        <w:tc>
          <w:tcPr>
            <w:tcW w:w="1890" w:type="dxa"/>
          </w:tcPr>
          <w:p w14:paraId="37D66E13" w14:textId="7A2932DC" w:rsidR="006B07C4" w:rsidRPr="00896B39" w:rsidRDefault="006B07C4" w:rsidP="006B07C4">
            <w:pPr>
              <w:rPr>
                <w:rFonts w:cstheme="minorHAnsi"/>
              </w:rPr>
            </w:pPr>
            <w:r>
              <w:rPr>
                <w:rFonts w:cstheme="minorHAnsi"/>
              </w:rPr>
              <w:t>George Welsh</w:t>
            </w:r>
          </w:p>
        </w:tc>
      </w:tr>
      <w:tr w:rsidR="006B07C4" w14:paraId="07246A61" w14:textId="77777777" w:rsidTr="006B07C4">
        <w:trPr>
          <w:trHeight w:val="270"/>
          <w:jc w:val="center"/>
        </w:trPr>
        <w:tc>
          <w:tcPr>
            <w:tcW w:w="2520" w:type="dxa"/>
          </w:tcPr>
          <w:p w14:paraId="598616EA" w14:textId="3BF6D9CB" w:rsidR="006B07C4" w:rsidRDefault="006B07C4" w:rsidP="006B07C4">
            <w:pPr>
              <w:rPr>
                <w:rFonts w:cstheme="minorHAnsi"/>
                <w:sz w:val="24"/>
                <w:szCs w:val="24"/>
              </w:rPr>
            </w:pPr>
            <w:r w:rsidRPr="00E47075">
              <w:rPr>
                <w:rFonts w:cstheme="minorHAnsi"/>
              </w:rPr>
              <w:t>Alan Ford</w:t>
            </w:r>
          </w:p>
        </w:tc>
        <w:tc>
          <w:tcPr>
            <w:tcW w:w="1980" w:type="dxa"/>
          </w:tcPr>
          <w:p w14:paraId="0829E4A8" w14:textId="4F4AD78A" w:rsidR="006B07C4" w:rsidRDefault="006B07C4" w:rsidP="006B07C4">
            <w:pPr>
              <w:rPr>
                <w:rFonts w:ascii="Museo Slab 500" w:hAnsi="Museo Slab 500"/>
                <w:sz w:val="28"/>
                <w:szCs w:val="28"/>
              </w:rPr>
            </w:pPr>
            <w:r>
              <w:rPr>
                <w:rFonts w:cstheme="minorHAnsi"/>
              </w:rPr>
              <w:t>Lara Vincent</w:t>
            </w:r>
          </w:p>
        </w:tc>
        <w:tc>
          <w:tcPr>
            <w:tcW w:w="1890" w:type="dxa"/>
          </w:tcPr>
          <w:p w14:paraId="4A35A5BF" w14:textId="1B36F408" w:rsidR="006B07C4" w:rsidRPr="002E7220" w:rsidRDefault="006B07C4" w:rsidP="006B07C4">
            <w:pPr>
              <w:rPr>
                <w:rFonts w:ascii="Museo Slab 500" w:hAnsi="Museo Slab 500"/>
                <w:sz w:val="24"/>
                <w:szCs w:val="24"/>
              </w:rPr>
            </w:pPr>
          </w:p>
        </w:tc>
      </w:tr>
    </w:tbl>
    <w:p w14:paraId="74BB1DBF" w14:textId="38D6579F" w:rsidR="00EA562E" w:rsidRDefault="00144A7B"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7445066B">
                <wp:simplePos x="0" y="0"/>
                <wp:positionH relativeFrom="page">
                  <wp:posOffset>739140</wp:posOffset>
                </wp:positionH>
                <wp:positionV relativeFrom="margin">
                  <wp:posOffset>1943100</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D1355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58.2pt,153pt" to="526.2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" strokecolor="#5b9bd5 [3204]" strokeweight=".5pt">
                <v:stroke joinstyle="miter"/>
                <w10:wrap anchorx="page" anchory="margin"/>
              </v:line>
            </w:pict>
          </mc:Fallback>
        </mc:AlternateContent>
      </w:r>
    </w:p>
    <w:p w14:paraId="7692409C" w14:textId="22808E0D"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F83CAF">
        <w:trPr>
          <w:trHeight w:val="450"/>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66679F04"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B621C1">
              <w:rPr>
                <w:rFonts w:cstheme="minorHAnsi"/>
              </w:rPr>
              <w:t>Kevin Haas</w:t>
            </w:r>
            <w:r w:rsidR="00A51DC3">
              <w:rPr>
                <w:rFonts w:cstheme="minorHAnsi"/>
              </w:rPr>
              <w:t xml:space="preserve"> at </w:t>
            </w:r>
            <w:r w:rsidR="001D6AFB">
              <w:rPr>
                <w:rFonts w:cstheme="minorHAnsi"/>
              </w:rPr>
              <w:t>1</w:t>
            </w:r>
            <w:r w:rsidR="00A51DC3">
              <w:rPr>
                <w:rFonts w:cstheme="minorHAnsi"/>
              </w:rPr>
              <w:t>:0</w:t>
            </w:r>
            <w:r w:rsidR="002859F0">
              <w:rPr>
                <w:rFonts w:cstheme="minorHAnsi"/>
              </w:rPr>
              <w:t>1</w:t>
            </w:r>
            <w:r w:rsidR="00A51DC3">
              <w:rPr>
                <w:rFonts w:cstheme="minorHAnsi"/>
              </w:rPr>
              <w:t>pm</w:t>
            </w:r>
          </w:p>
        </w:tc>
      </w:tr>
      <w:tr w:rsidR="00956D99" w14:paraId="446407BC" w14:textId="77777777" w:rsidTr="00EF1CE1">
        <w:trPr>
          <w:trHeight w:val="1287"/>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1DA61341" w14:textId="10F64FA5" w:rsidR="00B71423" w:rsidRDefault="006D3137" w:rsidP="00A51DC3">
            <w:pPr>
              <w:ind w:left="306"/>
              <w:rPr>
                <w:rFonts w:cstheme="minorHAnsi"/>
              </w:rPr>
            </w:pPr>
            <w:r w:rsidRPr="007D75D2">
              <w:rPr>
                <w:rFonts w:cstheme="minorHAnsi"/>
              </w:rPr>
              <w:t>Members Present:</w:t>
            </w:r>
            <w:r w:rsidR="0024330D" w:rsidRPr="007D75D2">
              <w:rPr>
                <w:rFonts w:cstheme="minorHAnsi"/>
              </w:rPr>
              <w:t xml:space="preserve"> </w:t>
            </w:r>
            <w:r w:rsidR="00A51DC3">
              <w:rPr>
                <w:rFonts w:cstheme="minorHAnsi"/>
              </w:rPr>
              <w:t xml:space="preserve">Alan Ford, </w:t>
            </w:r>
            <w:r w:rsidR="008F1A38">
              <w:rPr>
                <w:rFonts w:cstheme="minorHAnsi"/>
              </w:rPr>
              <w:t>Kevin Haas,</w:t>
            </w:r>
            <w:r w:rsidR="00D37802">
              <w:rPr>
                <w:rFonts w:cstheme="minorHAnsi"/>
              </w:rPr>
              <w:t xml:space="preserve"> </w:t>
            </w:r>
            <w:r w:rsidR="00410669">
              <w:rPr>
                <w:rFonts w:cstheme="minorHAnsi"/>
              </w:rPr>
              <w:t xml:space="preserve">Jody Hovde, </w:t>
            </w:r>
            <w:r w:rsidR="004C6F9F">
              <w:rPr>
                <w:rFonts w:cstheme="minorHAnsi"/>
              </w:rPr>
              <w:t xml:space="preserve">Matt Samelson, </w:t>
            </w:r>
            <w:r w:rsidR="00E84315">
              <w:rPr>
                <w:rFonts w:cstheme="minorHAnsi"/>
              </w:rPr>
              <w:t>Wade Turner,</w:t>
            </w:r>
            <w:r w:rsidR="00331E4B" w:rsidRPr="00893D02">
              <w:rPr>
                <w:rFonts w:cstheme="minorHAnsi"/>
              </w:rPr>
              <w:t xml:space="preserve"> </w:t>
            </w:r>
            <w:r w:rsidR="00A51DC3" w:rsidRPr="00893D02">
              <w:rPr>
                <w:rFonts w:cstheme="minorHAnsi"/>
              </w:rPr>
              <w:t>Lara Vincent</w:t>
            </w:r>
            <w:r w:rsidRPr="007D75D2">
              <w:rPr>
                <w:rFonts w:cstheme="minorHAnsi"/>
              </w:rPr>
              <w:t xml:space="preserve">, </w:t>
            </w:r>
            <w:r w:rsidR="00A51DC3">
              <w:rPr>
                <w:rFonts w:cstheme="minorHAnsi"/>
              </w:rPr>
              <w:t xml:space="preserve">Mark Wilsey, </w:t>
            </w:r>
            <w:r w:rsidR="001D6AFB">
              <w:rPr>
                <w:rFonts w:cstheme="minorHAnsi"/>
              </w:rPr>
              <w:t>George Welsh</w:t>
            </w:r>
          </w:p>
          <w:p w14:paraId="5A4FD9D1" w14:textId="0ED8FD31" w:rsidR="00030724" w:rsidRPr="00331E4B" w:rsidRDefault="00030724" w:rsidP="008F1A38">
            <w:pPr>
              <w:ind w:left="306"/>
              <w:rPr>
                <w:rFonts w:cstheme="minorHAnsi"/>
              </w:rPr>
            </w:pPr>
            <w:r w:rsidRPr="00164893">
              <w:rPr>
                <w:rFonts w:cstheme="minorHAnsi"/>
              </w:rPr>
              <w:t xml:space="preserve">Guests: </w:t>
            </w:r>
            <w:r w:rsidR="001D6AFB">
              <w:rPr>
                <w:rFonts w:cstheme="minorHAnsi"/>
              </w:rPr>
              <w:t>Joe Peters, AG’s Office</w:t>
            </w:r>
            <w:r w:rsidR="00164893" w:rsidRPr="00164893">
              <w:rPr>
                <w:rFonts w:cstheme="minorHAnsi"/>
              </w:rPr>
              <w:t>,</w:t>
            </w:r>
            <w:r w:rsidR="00164893">
              <w:rPr>
                <w:rFonts w:cstheme="minorHAnsi"/>
              </w:rPr>
              <w:t xml:space="preserve"> Maddie Prodanovic</w:t>
            </w:r>
            <w:r w:rsidR="001D6AFB">
              <w:rPr>
                <w:rFonts w:cstheme="minorHAnsi"/>
              </w:rPr>
              <w:t xml:space="preserve">, </w:t>
            </w:r>
            <w:r w:rsidR="00164893">
              <w:rPr>
                <w:rFonts w:cstheme="minorHAnsi"/>
              </w:rPr>
              <w:t>Hilltop Securities</w:t>
            </w:r>
          </w:p>
        </w:tc>
      </w:tr>
      <w:tr w:rsidR="00990C23" w14:paraId="50FF8249" w14:textId="77777777" w:rsidTr="00EF1CE1">
        <w:trPr>
          <w:trHeight w:val="207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4CACE601" w:rsidR="00990C23" w:rsidRPr="002714C2" w:rsidRDefault="002859F0" w:rsidP="00BC7D4B">
            <w:pPr>
              <w:ind w:left="213"/>
              <w:rPr>
                <w:rFonts w:cstheme="minorHAnsi"/>
                <w:b/>
                <w:bCs/>
                <w:u w:val="single"/>
              </w:rPr>
            </w:pPr>
            <w:r w:rsidRPr="002714C2">
              <w:rPr>
                <w:rFonts w:cstheme="minorHAnsi"/>
                <w:b/>
                <w:bCs/>
                <w:u w:val="single"/>
              </w:rPr>
              <w:t>Approve</w:t>
            </w:r>
            <w:r>
              <w:rPr>
                <w:rFonts w:cstheme="minorHAnsi"/>
                <w:b/>
                <w:bCs/>
                <w:u w:val="single"/>
              </w:rPr>
              <w:t xml:space="preserve"> </w:t>
            </w:r>
            <w:r w:rsidR="00990C23" w:rsidRPr="002714C2">
              <w:rPr>
                <w:rFonts w:cstheme="minorHAnsi"/>
                <w:b/>
                <w:bCs/>
                <w:u w:val="single"/>
              </w:rPr>
              <w:t>Agenda:</w:t>
            </w:r>
          </w:p>
          <w:p w14:paraId="7E7888BF" w14:textId="543748B5" w:rsidR="00041DE2" w:rsidRPr="002714C2" w:rsidRDefault="00990C23" w:rsidP="00990C23">
            <w:pPr>
              <w:ind w:left="326"/>
              <w:rPr>
                <w:rFonts w:cstheme="minorHAnsi"/>
              </w:rPr>
            </w:pPr>
            <w:r w:rsidRPr="002714C2">
              <w:rPr>
                <w:rFonts w:cstheme="minorHAnsi"/>
              </w:rPr>
              <w:t xml:space="preserve">Motion moved: </w:t>
            </w:r>
            <w:r w:rsidR="002859F0">
              <w:rPr>
                <w:rFonts w:cstheme="minorHAnsi"/>
              </w:rPr>
              <w:t>Wade Turner</w:t>
            </w:r>
            <w:r w:rsidR="00D37802">
              <w:rPr>
                <w:rFonts w:cstheme="minorHAnsi"/>
              </w:rPr>
              <w:t xml:space="preserve"> - </w:t>
            </w:r>
            <w:r w:rsidR="00903262" w:rsidRPr="002714C2">
              <w:rPr>
                <w:rFonts w:cstheme="minorHAnsi"/>
                <w:i/>
                <w:iCs/>
                <w:sz w:val="18"/>
                <w:szCs w:val="18"/>
              </w:rPr>
              <w:t xml:space="preserve">Approve agenda </w:t>
            </w:r>
            <w:r w:rsidR="00D37802">
              <w:rPr>
                <w:rFonts w:cstheme="minorHAnsi"/>
                <w:i/>
                <w:iCs/>
                <w:sz w:val="18"/>
                <w:szCs w:val="18"/>
              </w:rPr>
              <w:t>as presented</w:t>
            </w:r>
            <w:r w:rsidR="003F35DD" w:rsidRPr="002714C2">
              <w:rPr>
                <w:rFonts w:cstheme="minorHAnsi"/>
                <w:i/>
                <w:iCs/>
                <w:sz w:val="18"/>
                <w:szCs w:val="18"/>
              </w:rPr>
              <w:t>.</w:t>
            </w:r>
          </w:p>
          <w:p w14:paraId="4AF44657" w14:textId="48C72039" w:rsidR="00990C23" w:rsidRPr="002714C2" w:rsidRDefault="00041DE2" w:rsidP="00990C23">
            <w:pPr>
              <w:ind w:left="326"/>
              <w:rPr>
                <w:rFonts w:cstheme="minorHAnsi"/>
              </w:rPr>
            </w:pPr>
            <w:r w:rsidRPr="002714C2">
              <w:rPr>
                <w:rFonts w:cstheme="minorHAnsi"/>
              </w:rPr>
              <w:t>Sec</w:t>
            </w:r>
            <w:r w:rsidR="00990C23" w:rsidRPr="002714C2">
              <w:rPr>
                <w:rFonts w:cstheme="minorHAnsi"/>
              </w:rPr>
              <w:t xml:space="preserve">ond by: </w:t>
            </w:r>
            <w:r w:rsidR="00410669">
              <w:rPr>
                <w:rFonts w:cstheme="minorHAnsi"/>
              </w:rPr>
              <w:t>Jody Hovde</w:t>
            </w:r>
          </w:p>
          <w:p w14:paraId="08BA6E76" w14:textId="77777777" w:rsidR="003808B5" w:rsidRDefault="003808B5" w:rsidP="003808B5">
            <w:pPr>
              <w:ind w:left="306"/>
              <w:rPr>
                <w:rFonts w:cstheme="minorHAnsi"/>
              </w:rPr>
            </w:pPr>
            <w:r>
              <w:rPr>
                <w:rFonts w:cstheme="minorHAnsi"/>
              </w:rPr>
              <w:t>All for: Alan Ford, Kevin Haas, Jody Hovde, Matt Samelson, Wade Turner,</w:t>
            </w:r>
            <w:r w:rsidRPr="00893D02">
              <w:rPr>
                <w:rFonts w:cstheme="minorHAnsi"/>
              </w:rPr>
              <w:t xml:space="preserve"> Lara Vincent</w:t>
            </w:r>
            <w:r w:rsidRPr="007D75D2">
              <w:rPr>
                <w:rFonts w:cstheme="minorHAnsi"/>
              </w:rPr>
              <w:t xml:space="preserve">, </w:t>
            </w:r>
            <w:r>
              <w:rPr>
                <w:rFonts w:cstheme="minorHAnsi"/>
              </w:rPr>
              <w:t>George Welsh, Mark Wilsey</w:t>
            </w:r>
          </w:p>
          <w:p w14:paraId="3D2408CA" w14:textId="2AB4FF56" w:rsidR="00990C23" w:rsidRPr="002714C2" w:rsidRDefault="00990C23" w:rsidP="00C46149">
            <w:pPr>
              <w:ind w:left="326"/>
              <w:rPr>
                <w:rFonts w:cstheme="minorHAnsi"/>
              </w:rPr>
            </w:pPr>
            <w:r w:rsidRPr="002714C2">
              <w:rPr>
                <w:rFonts w:cstheme="minorHAnsi"/>
              </w:rPr>
              <w:t>All opposed: None</w:t>
            </w:r>
          </w:p>
          <w:p w14:paraId="52BA5298" w14:textId="2A720B58" w:rsidR="00990C23" w:rsidRPr="00324D62" w:rsidRDefault="00990C23" w:rsidP="00990C23">
            <w:pPr>
              <w:ind w:left="340"/>
              <w:rPr>
                <w:rFonts w:cstheme="minorHAnsi"/>
                <w:highlight w:val="yellow"/>
              </w:rPr>
            </w:pPr>
            <w:r w:rsidRPr="002714C2">
              <w:rPr>
                <w:rFonts w:cstheme="minorHAnsi"/>
              </w:rPr>
              <w:t>Motion passed</w:t>
            </w:r>
          </w:p>
        </w:tc>
      </w:tr>
      <w:tr w:rsidR="00331E4B" w14:paraId="3993D929" w14:textId="77777777" w:rsidTr="00F83CAF">
        <w:trPr>
          <w:trHeight w:val="2061"/>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3D75B610" w:rsidR="00331E4B" w:rsidRPr="002714C2" w:rsidRDefault="00331E4B" w:rsidP="00331E4B">
            <w:pPr>
              <w:ind w:left="213"/>
              <w:rPr>
                <w:rFonts w:cstheme="minorHAnsi"/>
                <w:b/>
                <w:bCs/>
                <w:u w:val="single"/>
              </w:rPr>
            </w:pPr>
            <w:r w:rsidRPr="002714C2">
              <w:rPr>
                <w:rFonts w:cstheme="minorHAnsi"/>
                <w:b/>
                <w:bCs/>
                <w:u w:val="single"/>
              </w:rPr>
              <w:t>Approve Minutes:</w:t>
            </w:r>
            <w:r w:rsidR="0042031D" w:rsidRPr="00D37802">
              <w:rPr>
                <w:rFonts w:cstheme="minorHAnsi"/>
              </w:rPr>
              <w:t xml:space="preserve"> </w:t>
            </w:r>
            <w:r w:rsidR="003808B5">
              <w:rPr>
                <w:rFonts w:cstheme="minorHAnsi"/>
              </w:rPr>
              <w:t>March 20</w:t>
            </w:r>
            <w:r w:rsidR="001D6AFB">
              <w:rPr>
                <w:rFonts w:cstheme="minorHAnsi"/>
              </w:rPr>
              <w:t>, 2025</w:t>
            </w:r>
          </w:p>
          <w:p w14:paraId="55FCF362" w14:textId="61C15429" w:rsidR="00331E4B" w:rsidRPr="002714C2" w:rsidRDefault="00331E4B" w:rsidP="00331E4B">
            <w:pPr>
              <w:ind w:left="326"/>
              <w:rPr>
                <w:rFonts w:cstheme="minorHAnsi"/>
              </w:rPr>
            </w:pPr>
            <w:r w:rsidRPr="002714C2">
              <w:rPr>
                <w:rFonts w:cstheme="minorHAnsi"/>
              </w:rPr>
              <w:t xml:space="preserve">Motion moved: </w:t>
            </w:r>
            <w:r w:rsidR="003808B5">
              <w:rPr>
                <w:rFonts w:cstheme="minorHAnsi"/>
              </w:rPr>
              <w:t>George Welsh</w:t>
            </w:r>
            <w:r w:rsidR="003F35DD" w:rsidRPr="002714C2">
              <w:rPr>
                <w:rFonts w:cstheme="minorHAnsi"/>
              </w:rPr>
              <w:t xml:space="preserve"> </w:t>
            </w:r>
            <w:r w:rsidRPr="002714C2">
              <w:rPr>
                <w:rFonts w:cstheme="minorHAnsi"/>
              </w:rPr>
              <w:t xml:space="preserve">- </w:t>
            </w:r>
            <w:r w:rsidRPr="002714C2">
              <w:rPr>
                <w:rFonts w:cstheme="minorHAnsi"/>
                <w:i/>
                <w:iCs/>
                <w:sz w:val="18"/>
                <w:szCs w:val="18"/>
              </w:rPr>
              <w:t xml:space="preserve">Approve Minutes </w:t>
            </w:r>
            <w:r w:rsidR="008B0A17" w:rsidRPr="002714C2">
              <w:rPr>
                <w:rFonts w:cstheme="minorHAnsi"/>
                <w:i/>
                <w:iCs/>
                <w:sz w:val="18"/>
                <w:szCs w:val="18"/>
              </w:rPr>
              <w:t xml:space="preserve">as </w:t>
            </w:r>
            <w:r w:rsidR="00D37802">
              <w:rPr>
                <w:rFonts w:cstheme="minorHAnsi"/>
                <w:i/>
                <w:iCs/>
                <w:sz w:val="18"/>
                <w:szCs w:val="18"/>
              </w:rPr>
              <w:t>written.</w:t>
            </w:r>
          </w:p>
          <w:p w14:paraId="6411CAF8" w14:textId="62B33DBE" w:rsidR="00331E4B" w:rsidRPr="002714C2" w:rsidRDefault="00331E4B" w:rsidP="00331E4B">
            <w:pPr>
              <w:ind w:left="326"/>
              <w:rPr>
                <w:rFonts w:cstheme="minorHAnsi"/>
              </w:rPr>
            </w:pPr>
            <w:r w:rsidRPr="002714C2">
              <w:rPr>
                <w:rFonts w:cstheme="minorHAnsi"/>
              </w:rPr>
              <w:t xml:space="preserve">Second by: </w:t>
            </w:r>
            <w:r w:rsidR="001D6AFB">
              <w:rPr>
                <w:rFonts w:cstheme="minorHAnsi"/>
              </w:rPr>
              <w:t>Ma</w:t>
            </w:r>
            <w:r w:rsidR="003808B5">
              <w:rPr>
                <w:rFonts w:cstheme="minorHAnsi"/>
              </w:rPr>
              <w:t>tt Samelson</w:t>
            </w:r>
          </w:p>
          <w:p w14:paraId="2C69CCC8" w14:textId="42E131A2" w:rsidR="00EF1CE1" w:rsidRDefault="001D6AFB" w:rsidP="00410669">
            <w:pPr>
              <w:ind w:left="306"/>
              <w:rPr>
                <w:rFonts w:cstheme="minorHAnsi"/>
              </w:rPr>
            </w:pPr>
            <w:r>
              <w:rPr>
                <w:rFonts w:cstheme="minorHAnsi"/>
              </w:rPr>
              <w:t xml:space="preserve">All for: </w:t>
            </w:r>
            <w:r w:rsidR="00410669">
              <w:rPr>
                <w:rFonts w:cstheme="minorHAnsi"/>
              </w:rPr>
              <w:t>Alan Ford, Kevin Haas, Jody Hovde, Matt Samelson, Wade Turner,</w:t>
            </w:r>
            <w:r w:rsidR="00410669" w:rsidRPr="00893D02">
              <w:rPr>
                <w:rFonts w:cstheme="minorHAnsi"/>
              </w:rPr>
              <w:t xml:space="preserve"> Lara Vincent</w:t>
            </w:r>
            <w:r w:rsidR="00410669" w:rsidRPr="007D75D2">
              <w:rPr>
                <w:rFonts w:cstheme="minorHAnsi"/>
              </w:rPr>
              <w:t xml:space="preserve">, </w:t>
            </w:r>
            <w:r w:rsidR="003808B5">
              <w:rPr>
                <w:rFonts w:cstheme="minorHAnsi"/>
              </w:rPr>
              <w:t xml:space="preserve">George Welsh, </w:t>
            </w:r>
            <w:r w:rsidR="00410669">
              <w:rPr>
                <w:rFonts w:cstheme="minorHAnsi"/>
              </w:rPr>
              <w:t>Mark Wilsey</w:t>
            </w:r>
          </w:p>
          <w:p w14:paraId="01ABDDDF" w14:textId="02BFEA2A" w:rsidR="001D6AFB" w:rsidRPr="002714C2" w:rsidRDefault="001D6AFB" w:rsidP="00410669">
            <w:pPr>
              <w:ind w:left="306"/>
              <w:rPr>
                <w:rFonts w:cstheme="minorHAnsi"/>
              </w:rPr>
            </w:pPr>
            <w:r w:rsidRPr="002714C2">
              <w:rPr>
                <w:rFonts w:cstheme="minorHAnsi"/>
              </w:rPr>
              <w:t>All opposed: None</w:t>
            </w:r>
          </w:p>
          <w:p w14:paraId="6A116D1D" w14:textId="396B53C8" w:rsidR="00E555D5" w:rsidRPr="00E555D5" w:rsidRDefault="001D6AFB" w:rsidP="001D6AFB">
            <w:pPr>
              <w:ind w:left="306"/>
              <w:rPr>
                <w:rFonts w:cstheme="minorHAnsi"/>
              </w:rPr>
            </w:pPr>
            <w:r w:rsidRPr="002714C2">
              <w:rPr>
                <w:rFonts w:cstheme="minorHAnsi"/>
              </w:rPr>
              <w:t>Motion passed</w:t>
            </w:r>
          </w:p>
        </w:tc>
      </w:tr>
      <w:tr w:rsidR="002B288F" w14:paraId="6436E0F4" w14:textId="77777777" w:rsidTr="001C1484">
        <w:trPr>
          <w:trHeight w:val="1062"/>
          <w:jc w:val="center"/>
        </w:trPr>
        <w:tc>
          <w:tcPr>
            <w:tcW w:w="471" w:type="dxa"/>
          </w:tcPr>
          <w:p w14:paraId="4F9EEA06" w14:textId="2EF97069" w:rsidR="002B288F" w:rsidRPr="00F77751" w:rsidRDefault="00CE4B68" w:rsidP="002B288F">
            <w:pPr>
              <w:ind w:left="66"/>
              <w:rPr>
                <w:rFonts w:cstheme="minorHAnsi"/>
              </w:rPr>
            </w:pPr>
            <w:r w:rsidRPr="00F77751">
              <w:rPr>
                <w:rFonts w:cstheme="minorHAnsi"/>
              </w:rPr>
              <w:t>V.</w:t>
            </w:r>
          </w:p>
        </w:tc>
        <w:tc>
          <w:tcPr>
            <w:tcW w:w="9879" w:type="dxa"/>
          </w:tcPr>
          <w:p w14:paraId="6F4FD269" w14:textId="77777777" w:rsidR="008D44D8" w:rsidRPr="00F77751" w:rsidRDefault="002B288F" w:rsidP="003F35DD">
            <w:pPr>
              <w:ind w:left="213"/>
              <w:rPr>
                <w:rFonts w:cstheme="minorHAnsi"/>
              </w:rPr>
            </w:pPr>
            <w:r w:rsidRPr="00F77751">
              <w:rPr>
                <w:rFonts w:cstheme="minorHAnsi"/>
                <w:b/>
                <w:bCs/>
                <w:u w:val="single"/>
              </w:rPr>
              <w:t>Board Report:</w:t>
            </w:r>
            <w:r w:rsidR="00893D02" w:rsidRPr="00F77751">
              <w:rPr>
                <w:rFonts w:cstheme="minorHAnsi"/>
              </w:rPr>
              <w:t xml:space="preserve"> </w:t>
            </w:r>
          </w:p>
          <w:p w14:paraId="1E84B595" w14:textId="337F5692" w:rsidR="007237E7" w:rsidRPr="00F77751" w:rsidRDefault="0083147D" w:rsidP="00CC2D70">
            <w:pPr>
              <w:pStyle w:val="ListParagraph"/>
              <w:numPr>
                <w:ilvl w:val="0"/>
                <w:numId w:val="1"/>
              </w:numPr>
              <w:rPr>
                <w:rFonts w:cstheme="minorHAnsi"/>
              </w:rPr>
            </w:pPr>
            <w:r>
              <w:rPr>
                <w:rFonts w:eastAsia="Times New Roman"/>
              </w:rPr>
              <w:t>Nothing to report</w:t>
            </w:r>
          </w:p>
        </w:tc>
      </w:tr>
      <w:tr w:rsidR="002B288F" w14:paraId="3CF8ACCC" w14:textId="77777777" w:rsidTr="001C1484">
        <w:trPr>
          <w:trHeight w:val="1350"/>
          <w:jc w:val="center"/>
        </w:trPr>
        <w:tc>
          <w:tcPr>
            <w:tcW w:w="471" w:type="dxa"/>
          </w:tcPr>
          <w:p w14:paraId="5D156B34" w14:textId="40DDE0F7" w:rsidR="002B288F" w:rsidRPr="00F77751" w:rsidRDefault="008173A6" w:rsidP="002B288F">
            <w:pPr>
              <w:ind w:left="66"/>
              <w:rPr>
                <w:rFonts w:cstheme="minorHAnsi"/>
              </w:rPr>
            </w:pPr>
            <w:r w:rsidRPr="00F77751">
              <w:rPr>
                <w:rFonts w:cstheme="minorHAnsi"/>
              </w:rPr>
              <w:t>VI.</w:t>
            </w:r>
          </w:p>
        </w:tc>
        <w:tc>
          <w:tcPr>
            <w:tcW w:w="9879" w:type="dxa"/>
          </w:tcPr>
          <w:p w14:paraId="14094929" w14:textId="72E77F10" w:rsidR="00F3226D" w:rsidRPr="00F77751" w:rsidRDefault="002B288F" w:rsidP="00A10CAF">
            <w:pPr>
              <w:ind w:left="213"/>
              <w:rPr>
                <w:rFonts w:cstheme="minorHAnsi"/>
                <w:b/>
                <w:bCs/>
              </w:rPr>
            </w:pPr>
            <w:r w:rsidRPr="00F77751">
              <w:rPr>
                <w:rFonts w:cstheme="minorHAnsi"/>
                <w:b/>
                <w:bCs/>
                <w:u w:val="single"/>
              </w:rPr>
              <w:t>Staff Report:</w:t>
            </w:r>
          </w:p>
          <w:p w14:paraId="33F7B289" w14:textId="76702A00" w:rsidR="00F77751" w:rsidRPr="00960F6B" w:rsidRDefault="0068068A" w:rsidP="00410669">
            <w:pPr>
              <w:pStyle w:val="ListParagraph"/>
              <w:numPr>
                <w:ilvl w:val="0"/>
                <w:numId w:val="1"/>
              </w:numPr>
              <w:rPr>
                <w:rFonts w:eastAsia="Times New Roman"/>
              </w:rPr>
            </w:pPr>
            <w:r>
              <w:rPr>
                <w:rFonts w:eastAsia="Times New Roman"/>
              </w:rPr>
              <w:t xml:space="preserve">Thanks to the staff, especially </w:t>
            </w:r>
            <w:proofErr w:type="gramStart"/>
            <w:r>
              <w:rPr>
                <w:rFonts w:eastAsia="Times New Roman"/>
              </w:rPr>
              <w:t>Jay</w:t>
            </w:r>
            <w:proofErr w:type="gramEnd"/>
            <w:r>
              <w:rPr>
                <w:rFonts w:eastAsia="Times New Roman"/>
              </w:rPr>
              <w:t xml:space="preserve"> for </w:t>
            </w:r>
            <w:proofErr w:type="gramStart"/>
            <w:r>
              <w:rPr>
                <w:rFonts w:eastAsia="Times New Roman"/>
              </w:rPr>
              <w:t>all of</w:t>
            </w:r>
            <w:proofErr w:type="gramEnd"/>
            <w:r>
              <w:rPr>
                <w:rFonts w:eastAsia="Times New Roman"/>
              </w:rPr>
              <w:t xml:space="preserve"> the work on this </w:t>
            </w:r>
            <w:proofErr w:type="spellStart"/>
            <w:proofErr w:type="gramStart"/>
            <w:r>
              <w:rPr>
                <w:rFonts w:eastAsia="Times New Roman"/>
              </w:rPr>
              <w:t>years</w:t>
            </w:r>
            <w:proofErr w:type="spellEnd"/>
            <w:proofErr w:type="gramEnd"/>
            <w:r>
              <w:rPr>
                <w:rFonts w:eastAsia="Times New Roman"/>
              </w:rPr>
              <w:t xml:space="preserve"> summary book.</w:t>
            </w:r>
          </w:p>
          <w:p w14:paraId="2A5E5F4A" w14:textId="0CA713AD" w:rsidR="00960F6B" w:rsidRPr="00960F6B" w:rsidRDefault="00265FCB" w:rsidP="00410669">
            <w:pPr>
              <w:pStyle w:val="ListParagraph"/>
              <w:numPr>
                <w:ilvl w:val="0"/>
                <w:numId w:val="1"/>
              </w:numPr>
              <w:rPr>
                <w:rFonts w:eastAsia="Times New Roman"/>
              </w:rPr>
            </w:pPr>
            <w:r>
              <w:rPr>
                <w:rFonts w:eastAsia="Times New Roman"/>
              </w:rPr>
              <w:t xml:space="preserve">Andy gave an overview </w:t>
            </w:r>
            <w:proofErr w:type="gramStart"/>
            <w:r>
              <w:rPr>
                <w:rFonts w:eastAsia="Times New Roman"/>
              </w:rPr>
              <w:t>on</w:t>
            </w:r>
            <w:proofErr w:type="gramEnd"/>
            <w:r>
              <w:rPr>
                <w:rFonts w:eastAsia="Times New Roman"/>
              </w:rPr>
              <w:t xml:space="preserve"> a Charter applicant</w:t>
            </w:r>
            <w:r w:rsidR="003B463B">
              <w:rPr>
                <w:rFonts w:eastAsia="Times New Roman"/>
              </w:rPr>
              <w:t xml:space="preserve"> project the staff is working on.</w:t>
            </w:r>
          </w:p>
          <w:p w14:paraId="4DC429AC" w14:textId="0FD3CE6C" w:rsidR="00F77751" w:rsidRDefault="003B463B" w:rsidP="00410669">
            <w:pPr>
              <w:pStyle w:val="ListParagraph"/>
              <w:numPr>
                <w:ilvl w:val="0"/>
                <w:numId w:val="1"/>
              </w:numPr>
              <w:rPr>
                <w:rFonts w:eastAsia="Times New Roman"/>
              </w:rPr>
            </w:pPr>
            <w:r>
              <w:rPr>
                <w:rFonts w:eastAsia="Times New Roman"/>
              </w:rPr>
              <w:t xml:space="preserve">The current CCAB vacancy is expected to be </w:t>
            </w:r>
            <w:r w:rsidR="000C580B">
              <w:rPr>
                <w:rFonts w:eastAsia="Times New Roman"/>
              </w:rPr>
              <w:t>appointed</w:t>
            </w:r>
            <w:r>
              <w:rPr>
                <w:rFonts w:eastAsia="Times New Roman"/>
              </w:rPr>
              <w:t xml:space="preserve"> </w:t>
            </w:r>
            <w:r w:rsidR="000C580B">
              <w:rPr>
                <w:rFonts w:eastAsia="Times New Roman"/>
              </w:rPr>
              <w:t>by the Speaker of the House in May</w:t>
            </w:r>
            <w:r w:rsidR="00960F6B" w:rsidRPr="00960F6B">
              <w:rPr>
                <w:rFonts w:eastAsia="Times New Roman"/>
              </w:rPr>
              <w:t xml:space="preserve">. </w:t>
            </w:r>
          </w:p>
          <w:p w14:paraId="58697792" w14:textId="6BC2C261" w:rsidR="00017BEF" w:rsidRDefault="00017BEF" w:rsidP="00EF1CE1">
            <w:pPr>
              <w:pStyle w:val="ListParagraph"/>
              <w:numPr>
                <w:ilvl w:val="0"/>
                <w:numId w:val="1"/>
              </w:numPr>
              <w:rPr>
                <w:rFonts w:eastAsia="Times New Roman"/>
              </w:rPr>
            </w:pPr>
            <w:r>
              <w:rPr>
                <w:rFonts w:eastAsia="Times New Roman"/>
              </w:rPr>
              <w:t xml:space="preserve">Staff will be </w:t>
            </w:r>
            <w:r w:rsidR="006B6F7A">
              <w:rPr>
                <w:rFonts w:eastAsia="Times New Roman"/>
              </w:rPr>
              <w:t>attending and/or presenting at both A4LE and CASBO this month.</w:t>
            </w:r>
          </w:p>
          <w:p w14:paraId="19BE84C8" w14:textId="3372FE5F" w:rsidR="004901C0" w:rsidRPr="00EF1CE1" w:rsidRDefault="00EF1CE1" w:rsidP="00EF1CE1">
            <w:pPr>
              <w:pStyle w:val="ListParagraph"/>
              <w:numPr>
                <w:ilvl w:val="0"/>
                <w:numId w:val="1"/>
              </w:numPr>
              <w:rPr>
                <w:rFonts w:eastAsia="Times New Roman"/>
              </w:rPr>
            </w:pPr>
            <w:r>
              <w:rPr>
                <w:rFonts w:eastAsia="Times New Roman"/>
              </w:rPr>
              <w:t xml:space="preserve">Andy shared project updates </w:t>
            </w:r>
            <w:r w:rsidR="006B6F7A">
              <w:rPr>
                <w:rFonts w:eastAsia="Times New Roman"/>
              </w:rPr>
              <w:t>and photos from around the state.</w:t>
            </w:r>
          </w:p>
        </w:tc>
      </w:tr>
      <w:tr w:rsidR="00961FCC" w:rsidRPr="00A5434A" w14:paraId="53CCD2D0" w14:textId="77777777" w:rsidTr="00CF79AD">
        <w:trPr>
          <w:trHeight w:val="4032"/>
          <w:jc w:val="center"/>
        </w:trPr>
        <w:tc>
          <w:tcPr>
            <w:tcW w:w="471" w:type="dxa"/>
          </w:tcPr>
          <w:p w14:paraId="587954D4" w14:textId="7EA3E307" w:rsidR="00961FCC" w:rsidRPr="00961FCC" w:rsidRDefault="00725B4A" w:rsidP="00941D1B">
            <w:pPr>
              <w:ind w:left="66"/>
              <w:rPr>
                <w:rFonts w:cstheme="minorHAnsi"/>
              </w:rPr>
            </w:pPr>
            <w:r w:rsidRPr="00A5434A">
              <w:rPr>
                <w:rFonts w:cstheme="minorHAnsi"/>
              </w:rPr>
              <w:lastRenderedPageBreak/>
              <w:t>VI</w:t>
            </w:r>
            <w:r>
              <w:rPr>
                <w:rFonts w:cstheme="minorHAnsi"/>
              </w:rPr>
              <w:t>I</w:t>
            </w:r>
            <w:r w:rsidRPr="00A5434A">
              <w:rPr>
                <w:rFonts w:cstheme="minorHAnsi"/>
              </w:rPr>
              <w:t>.</w:t>
            </w:r>
          </w:p>
        </w:tc>
        <w:tc>
          <w:tcPr>
            <w:tcW w:w="9879" w:type="dxa"/>
          </w:tcPr>
          <w:p w14:paraId="2CA2D186" w14:textId="4D398E43" w:rsidR="00961FCC" w:rsidRPr="00961FCC" w:rsidRDefault="00961FCC" w:rsidP="00961FCC">
            <w:pPr>
              <w:ind w:left="340"/>
              <w:rPr>
                <w:rFonts w:cstheme="minorHAnsi"/>
                <w:b/>
                <w:bCs/>
                <w:u w:val="single"/>
              </w:rPr>
            </w:pPr>
            <w:r w:rsidRPr="00961FCC">
              <w:rPr>
                <w:rFonts w:cstheme="minorHAnsi"/>
                <w:b/>
                <w:bCs/>
                <w:u w:val="single"/>
              </w:rPr>
              <w:t>Discussion Items:</w:t>
            </w:r>
          </w:p>
          <w:p w14:paraId="0CA78965" w14:textId="43CDBAEC" w:rsidR="00AA5738" w:rsidRDefault="00AA5738" w:rsidP="00A7348A">
            <w:pPr>
              <w:pStyle w:val="ListParagraph"/>
              <w:numPr>
                <w:ilvl w:val="0"/>
                <w:numId w:val="5"/>
              </w:numPr>
              <w:rPr>
                <w:rFonts w:cstheme="minorHAnsi"/>
              </w:rPr>
            </w:pPr>
            <w:r>
              <w:rPr>
                <w:rFonts w:cstheme="minorHAnsi"/>
              </w:rPr>
              <w:t>Grant Review</w:t>
            </w:r>
            <w:r w:rsidR="00A7348A" w:rsidRPr="00EF1CE1">
              <w:rPr>
                <w:rFonts w:cstheme="minorHAnsi"/>
              </w:rPr>
              <w:t xml:space="preserve"> Meeting Prep</w:t>
            </w:r>
            <w:r w:rsidR="00E07BB0">
              <w:rPr>
                <w:rFonts w:cstheme="minorHAnsi"/>
              </w:rPr>
              <w:t>/Grant Selection Overview</w:t>
            </w:r>
            <w:r w:rsidR="00F13E5A">
              <w:rPr>
                <w:rFonts w:cstheme="minorHAnsi"/>
              </w:rPr>
              <w:t>:</w:t>
            </w:r>
            <w:r>
              <w:rPr>
                <w:rFonts w:cstheme="minorHAnsi"/>
              </w:rPr>
              <w:t xml:space="preserve"> </w:t>
            </w:r>
          </w:p>
          <w:p w14:paraId="39D3E507" w14:textId="730B406B" w:rsidR="00EF1CE1" w:rsidRDefault="00F13E5A" w:rsidP="00EF1CE1">
            <w:pPr>
              <w:pStyle w:val="ListParagraph"/>
              <w:numPr>
                <w:ilvl w:val="3"/>
                <w:numId w:val="7"/>
              </w:numPr>
              <w:ind w:left="1125"/>
              <w:rPr>
                <w:rFonts w:cstheme="minorHAnsi"/>
              </w:rPr>
            </w:pPr>
            <w:r>
              <w:rPr>
                <w:rFonts w:cstheme="minorHAnsi"/>
              </w:rPr>
              <w:t xml:space="preserve">Staff reviewed the following </w:t>
            </w:r>
            <w:r w:rsidR="00B96F67">
              <w:rPr>
                <w:rFonts w:cstheme="minorHAnsi"/>
              </w:rPr>
              <w:t xml:space="preserve">in preparation for next </w:t>
            </w:r>
            <w:r w:rsidR="00864477">
              <w:rPr>
                <w:rFonts w:cstheme="minorHAnsi"/>
              </w:rPr>
              <w:t>month’s</w:t>
            </w:r>
            <w:r w:rsidR="00B96F67">
              <w:rPr>
                <w:rFonts w:cstheme="minorHAnsi"/>
              </w:rPr>
              <w:t xml:space="preserve"> Grant Review Meeting</w:t>
            </w:r>
          </w:p>
          <w:p w14:paraId="5270AE1F" w14:textId="46E622F7" w:rsidR="00B96F67" w:rsidRDefault="00864477" w:rsidP="00725B4A">
            <w:pPr>
              <w:pStyle w:val="ListParagraph"/>
              <w:numPr>
                <w:ilvl w:val="2"/>
                <w:numId w:val="7"/>
              </w:numPr>
              <w:ind w:left="1566" w:hanging="270"/>
              <w:rPr>
                <w:rFonts w:cstheme="minorHAnsi"/>
              </w:rPr>
            </w:pPr>
            <w:r>
              <w:rPr>
                <w:rFonts w:cstheme="minorHAnsi"/>
              </w:rPr>
              <w:t>Schedule</w:t>
            </w:r>
          </w:p>
          <w:p w14:paraId="5334A992" w14:textId="43EB8B72" w:rsidR="00864477" w:rsidRDefault="00864477" w:rsidP="00725B4A">
            <w:pPr>
              <w:pStyle w:val="ListParagraph"/>
              <w:numPr>
                <w:ilvl w:val="2"/>
                <w:numId w:val="7"/>
              </w:numPr>
              <w:ind w:left="1566" w:hanging="270"/>
              <w:rPr>
                <w:rFonts w:cstheme="minorHAnsi"/>
              </w:rPr>
            </w:pPr>
            <w:r>
              <w:rPr>
                <w:rFonts w:cstheme="minorHAnsi"/>
              </w:rPr>
              <w:t>Summary Book</w:t>
            </w:r>
          </w:p>
          <w:p w14:paraId="56F3AEC8" w14:textId="5F717FD8" w:rsidR="00864477" w:rsidRDefault="00864477" w:rsidP="00725B4A">
            <w:pPr>
              <w:pStyle w:val="ListParagraph"/>
              <w:numPr>
                <w:ilvl w:val="2"/>
                <w:numId w:val="7"/>
              </w:numPr>
              <w:ind w:left="1566" w:hanging="270"/>
              <w:rPr>
                <w:rFonts w:cstheme="minorHAnsi"/>
              </w:rPr>
            </w:pPr>
            <w:r>
              <w:rPr>
                <w:rFonts w:cstheme="minorHAnsi"/>
              </w:rPr>
              <w:t>Evaluation Tool/Staff R</w:t>
            </w:r>
            <w:r w:rsidR="00BF6FB3">
              <w:rPr>
                <w:rFonts w:cstheme="minorHAnsi"/>
              </w:rPr>
              <w:t>ubric</w:t>
            </w:r>
          </w:p>
          <w:p w14:paraId="2D9E8CE6" w14:textId="79A80234" w:rsidR="00BF6FB3" w:rsidRDefault="00BF6FB3" w:rsidP="00725B4A">
            <w:pPr>
              <w:pStyle w:val="ListParagraph"/>
              <w:numPr>
                <w:ilvl w:val="2"/>
                <w:numId w:val="7"/>
              </w:numPr>
              <w:ind w:left="1566" w:hanging="270"/>
              <w:rPr>
                <w:rFonts w:cstheme="minorHAnsi"/>
              </w:rPr>
            </w:pPr>
            <w:r>
              <w:rPr>
                <w:rFonts w:cstheme="minorHAnsi"/>
              </w:rPr>
              <w:t>Waiver Evaluation Tools</w:t>
            </w:r>
          </w:p>
          <w:p w14:paraId="140CBC81" w14:textId="17A0A882" w:rsidR="00BF6FB3" w:rsidRDefault="00BF6FB3" w:rsidP="00725B4A">
            <w:pPr>
              <w:pStyle w:val="ListParagraph"/>
              <w:numPr>
                <w:ilvl w:val="2"/>
                <w:numId w:val="7"/>
              </w:numPr>
              <w:ind w:left="1566" w:hanging="270"/>
              <w:rPr>
                <w:rFonts w:cstheme="minorHAnsi"/>
              </w:rPr>
            </w:pPr>
            <w:r>
              <w:rPr>
                <w:rFonts w:cstheme="minorHAnsi"/>
              </w:rPr>
              <w:t>Google Drive Q&amp;A</w:t>
            </w:r>
          </w:p>
          <w:p w14:paraId="51602601" w14:textId="4048A847" w:rsidR="00494AA9" w:rsidRDefault="00494AA9" w:rsidP="00AA5738">
            <w:pPr>
              <w:pStyle w:val="ListParagraph"/>
              <w:numPr>
                <w:ilvl w:val="0"/>
                <w:numId w:val="5"/>
              </w:numPr>
              <w:rPr>
                <w:rFonts w:cstheme="minorHAnsi"/>
              </w:rPr>
            </w:pPr>
            <w:r>
              <w:rPr>
                <w:rFonts w:cstheme="minorHAnsi"/>
              </w:rPr>
              <w:t>Conflict of Interest</w:t>
            </w:r>
            <w:r w:rsidR="00C3473A">
              <w:rPr>
                <w:rFonts w:cstheme="minorHAnsi"/>
              </w:rPr>
              <w:t>:</w:t>
            </w:r>
          </w:p>
          <w:p w14:paraId="6507613F" w14:textId="307FAD57" w:rsidR="00C3473A" w:rsidRDefault="006F32B6" w:rsidP="00C3473A">
            <w:pPr>
              <w:pStyle w:val="ListParagraph"/>
              <w:numPr>
                <w:ilvl w:val="3"/>
                <w:numId w:val="7"/>
              </w:numPr>
              <w:ind w:left="1125"/>
              <w:rPr>
                <w:rFonts w:cstheme="minorHAnsi"/>
              </w:rPr>
            </w:pPr>
            <w:r>
              <w:rPr>
                <w:rFonts w:cstheme="minorHAnsi"/>
              </w:rPr>
              <w:t xml:space="preserve">Joe </w:t>
            </w:r>
            <w:r w:rsidR="004514EF">
              <w:rPr>
                <w:rFonts w:cstheme="minorHAnsi"/>
              </w:rPr>
              <w:t xml:space="preserve">Peters with the AGs Office </w:t>
            </w:r>
            <w:r>
              <w:rPr>
                <w:rFonts w:cstheme="minorHAnsi"/>
              </w:rPr>
              <w:t>reviewed t</w:t>
            </w:r>
            <w:r w:rsidR="009A210C">
              <w:rPr>
                <w:rFonts w:cstheme="minorHAnsi"/>
              </w:rPr>
              <w:t>he Conflict of Interest policy</w:t>
            </w:r>
            <w:r>
              <w:rPr>
                <w:rFonts w:cstheme="minorHAnsi"/>
              </w:rPr>
              <w:t xml:space="preserve"> </w:t>
            </w:r>
            <w:r w:rsidR="001D73B0">
              <w:rPr>
                <w:rFonts w:cstheme="minorHAnsi"/>
              </w:rPr>
              <w:t>and best practices</w:t>
            </w:r>
            <w:r w:rsidR="00895D22">
              <w:rPr>
                <w:rFonts w:cstheme="minorHAnsi"/>
              </w:rPr>
              <w:t>,</w:t>
            </w:r>
            <w:r w:rsidR="009A210C">
              <w:rPr>
                <w:rFonts w:cstheme="minorHAnsi"/>
              </w:rPr>
              <w:t xml:space="preserve"> and an overview of the process was given</w:t>
            </w:r>
            <w:r w:rsidR="00895D22">
              <w:rPr>
                <w:rFonts w:cstheme="minorHAnsi"/>
              </w:rPr>
              <w:t>.</w:t>
            </w:r>
          </w:p>
          <w:p w14:paraId="2AF91724" w14:textId="4733080E" w:rsidR="00AA5738" w:rsidRPr="003B5C90" w:rsidRDefault="00AA5738" w:rsidP="00AA5738">
            <w:pPr>
              <w:pStyle w:val="ListParagraph"/>
              <w:numPr>
                <w:ilvl w:val="0"/>
                <w:numId w:val="5"/>
              </w:numPr>
              <w:rPr>
                <w:rFonts w:cstheme="minorHAnsi"/>
              </w:rPr>
            </w:pPr>
            <w:r w:rsidRPr="003B5C90">
              <w:rPr>
                <w:rFonts w:cstheme="minorHAnsi"/>
              </w:rPr>
              <w:t>Legislative</w:t>
            </w:r>
            <w:r w:rsidR="003B5C90" w:rsidRPr="003B5C90">
              <w:rPr>
                <w:rFonts w:cstheme="minorHAnsi"/>
              </w:rPr>
              <w:t xml:space="preserve"> Discussion</w:t>
            </w:r>
          </w:p>
          <w:p w14:paraId="23C42881" w14:textId="317B16D2" w:rsidR="00AA5738" w:rsidRDefault="00AA5738" w:rsidP="00AA5738">
            <w:pPr>
              <w:pStyle w:val="ListParagraph"/>
              <w:numPr>
                <w:ilvl w:val="3"/>
                <w:numId w:val="7"/>
              </w:numPr>
              <w:ind w:left="1125"/>
              <w:rPr>
                <w:rFonts w:cstheme="minorHAnsi"/>
              </w:rPr>
            </w:pPr>
            <w:r w:rsidRPr="00AA5738">
              <w:rPr>
                <w:rFonts w:cstheme="minorHAnsi"/>
              </w:rPr>
              <w:t>Andy gave updates on legislation and potential legislation that may affect the BEST program</w:t>
            </w:r>
            <w:r>
              <w:rPr>
                <w:rFonts w:cstheme="minorHAnsi"/>
              </w:rPr>
              <w:t>.</w:t>
            </w:r>
          </w:p>
          <w:p w14:paraId="41B83B6E" w14:textId="40E27B79" w:rsidR="00A7348A" w:rsidRPr="00895D22" w:rsidRDefault="00AA5738" w:rsidP="00895D22">
            <w:pPr>
              <w:pStyle w:val="ListParagraph"/>
              <w:numPr>
                <w:ilvl w:val="3"/>
                <w:numId w:val="7"/>
              </w:numPr>
              <w:ind w:left="1125"/>
              <w:rPr>
                <w:rFonts w:cstheme="minorHAnsi"/>
              </w:rPr>
            </w:pPr>
            <w:r>
              <w:rPr>
                <w:rFonts w:cstheme="minorHAnsi"/>
              </w:rPr>
              <w:t>The group discussed potential impacts to the programs funding and how to move forward.</w:t>
            </w:r>
          </w:p>
        </w:tc>
      </w:tr>
      <w:tr w:rsidR="00725B4A" w:rsidRPr="00A5434A" w14:paraId="2603A7BA" w14:textId="77777777" w:rsidTr="00904DE4">
        <w:trPr>
          <w:trHeight w:val="2430"/>
          <w:jc w:val="center"/>
        </w:trPr>
        <w:tc>
          <w:tcPr>
            <w:tcW w:w="471" w:type="dxa"/>
          </w:tcPr>
          <w:p w14:paraId="0961806F" w14:textId="772EB1DD" w:rsidR="00725B4A" w:rsidRDefault="00725B4A" w:rsidP="00941D1B">
            <w:pPr>
              <w:ind w:left="66"/>
              <w:rPr>
                <w:rFonts w:cstheme="minorHAnsi"/>
              </w:rPr>
            </w:pPr>
            <w:r>
              <w:rPr>
                <w:rFonts w:cstheme="minorHAnsi"/>
              </w:rPr>
              <w:t>VIII.</w:t>
            </w:r>
          </w:p>
        </w:tc>
        <w:tc>
          <w:tcPr>
            <w:tcW w:w="9879" w:type="dxa"/>
          </w:tcPr>
          <w:p w14:paraId="2F3C46AA" w14:textId="77777777" w:rsidR="00725B4A" w:rsidRPr="00D239A9" w:rsidRDefault="00725B4A" w:rsidP="00725B4A">
            <w:pPr>
              <w:ind w:left="340"/>
              <w:rPr>
                <w:rFonts w:cstheme="minorHAnsi"/>
                <w:b/>
                <w:bCs/>
                <w:u w:val="single"/>
              </w:rPr>
            </w:pPr>
            <w:r>
              <w:rPr>
                <w:rFonts w:cstheme="minorHAnsi"/>
                <w:b/>
                <w:bCs/>
                <w:u w:val="single"/>
              </w:rPr>
              <w:t>Action</w:t>
            </w:r>
            <w:r w:rsidRPr="00D239A9">
              <w:rPr>
                <w:rFonts w:cstheme="minorHAnsi"/>
                <w:b/>
                <w:bCs/>
                <w:u w:val="single"/>
              </w:rPr>
              <w:t xml:space="preserve"> Items:</w:t>
            </w:r>
          </w:p>
          <w:p w14:paraId="366FBCA7" w14:textId="77777777" w:rsidR="00725B4A" w:rsidRPr="00EA55D5" w:rsidRDefault="00725B4A" w:rsidP="00725B4A">
            <w:pPr>
              <w:ind w:left="720"/>
              <w:rPr>
                <w:rFonts w:cstheme="minorHAnsi"/>
                <w:sz w:val="12"/>
                <w:szCs w:val="12"/>
              </w:rPr>
            </w:pPr>
          </w:p>
          <w:p w14:paraId="4E30374F" w14:textId="5B434E81" w:rsidR="004D1C7E" w:rsidRDefault="004D1C7E" w:rsidP="00725B4A">
            <w:pPr>
              <w:pStyle w:val="ListParagraph"/>
              <w:numPr>
                <w:ilvl w:val="0"/>
                <w:numId w:val="3"/>
              </w:numPr>
              <w:rPr>
                <w:rFonts w:cstheme="minorHAnsi"/>
              </w:rPr>
            </w:pPr>
            <w:r>
              <w:rPr>
                <w:rFonts w:cstheme="minorHAnsi"/>
              </w:rPr>
              <w:t>FY25-26 Certificate of Participation Usage</w:t>
            </w:r>
            <w:r w:rsidR="00967F0D">
              <w:rPr>
                <w:rFonts w:cstheme="minorHAnsi"/>
              </w:rPr>
              <w:t>:</w:t>
            </w:r>
          </w:p>
          <w:p w14:paraId="48A1AD79" w14:textId="689D7294" w:rsidR="00967F0D" w:rsidRPr="00BA0C03" w:rsidRDefault="00C526D4" w:rsidP="00BA0C03">
            <w:pPr>
              <w:pStyle w:val="ListParagraph"/>
              <w:numPr>
                <w:ilvl w:val="0"/>
                <w:numId w:val="11"/>
              </w:numPr>
              <w:ind w:left="1116"/>
              <w:rPr>
                <w:rFonts w:cstheme="minorHAnsi"/>
              </w:rPr>
            </w:pPr>
            <w:r w:rsidRPr="00BA0C03">
              <w:rPr>
                <w:rFonts w:cstheme="minorHAnsi"/>
              </w:rPr>
              <w:t xml:space="preserve">Mattie Prodanovic with Hilltop Securities </w:t>
            </w:r>
            <w:r w:rsidR="0037407E" w:rsidRPr="00BA0C03">
              <w:rPr>
                <w:rFonts w:cstheme="minorHAnsi"/>
              </w:rPr>
              <w:t xml:space="preserve">gave an overview of COP capacity </w:t>
            </w:r>
            <w:r w:rsidR="00FA0384" w:rsidRPr="00BA0C03">
              <w:rPr>
                <w:rFonts w:cstheme="minorHAnsi"/>
              </w:rPr>
              <w:t xml:space="preserve">and options </w:t>
            </w:r>
            <w:r w:rsidR="0037407E" w:rsidRPr="00BA0C03">
              <w:rPr>
                <w:rFonts w:cstheme="minorHAnsi"/>
              </w:rPr>
              <w:t>for the upcoming FY25-26 grant round</w:t>
            </w:r>
            <w:r w:rsidR="00FA0384" w:rsidRPr="00BA0C03">
              <w:rPr>
                <w:rFonts w:cstheme="minorHAnsi"/>
              </w:rPr>
              <w:t>.</w:t>
            </w:r>
          </w:p>
          <w:p w14:paraId="79643DC5" w14:textId="4BBE35BB" w:rsidR="004B16E3" w:rsidRPr="00BA0C03" w:rsidRDefault="004B16E3" w:rsidP="00BA0C03">
            <w:pPr>
              <w:pStyle w:val="ListParagraph"/>
              <w:numPr>
                <w:ilvl w:val="0"/>
                <w:numId w:val="11"/>
              </w:numPr>
              <w:ind w:left="1116"/>
              <w:rPr>
                <w:rFonts w:cstheme="minorHAnsi"/>
              </w:rPr>
            </w:pPr>
            <w:r w:rsidRPr="00BA0C03">
              <w:rPr>
                <w:rFonts w:cstheme="minorHAnsi"/>
              </w:rPr>
              <w:t xml:space="preserve">The CCAB chose to defer </w:t>
            </w:r>
            <w:r w:rsidR="00BA0C03" w:rsidRPr="00BA0C03">
              <w:rPr>
                <w:rFonts w:cstheme="minorHAnsi"/>
              </w:rPr>
              <w:t xml:space="preserve">their decision until there </w:t>
            </w:r>
            <w:proofErr w:type="gramStart"/>
            <w:r w:rsidR="00BA0C03" w:rsidRPr="00BA0C03">
              <w:rPr>
                <w:rFonts w:cstheme="minorHAnsi"/>
              </w:rPr>
              <w:t>is</w:t>
            </w:r>
            <w:proofErr w:type="gramEnd"/>
            <w:r w:rsidR="00BA0C03" w:rsidRPr="00BA0C03">
              <w:rPr>
                <w:rFonts w:cstheme="minorHAnsi"/>
              </w:rPr>
              <w:t xml:space="preserve"> more information available. A special meeting will be scheduled.</w:t>
            </w:r>
          </w:p>
          <w:p w14:paraId="77A524C9" w14:textId="3C561A00" w:rsidR="00725B4A" w:rsidRPr="00F25DF3" w:rsidRDefault="00725B4A" w:rsidP="00725B4A">
            <w:pPr>
              <w:pStyle w:val="ListParagraph"/>
              <w:numPr>
                <w:ilvl w:val="0"/>
                <w:numId w:val="3"/>
              </w:numPr>
              <w:rPr>
                <w:rFonts w:cstheme="minorHAnsi"/>
              </w:rPr>
            </w:pPr>
            <w:r>
              <w:rPr>
                <w:rFonts w:cstheme="minorHAnsi"/>
              </w:rPr>
              <w:t>Executive Session:</w:t>
            </w:r>
          </w:p>
          <w:p w14:paraId="15813639" w14:textId="7BDD653B" w:rsidR="00725B4A" w:rsidRDefault="00725B4A" w:rsidP="00725B4A">
            <w:pPr>
              <w:ind w:left="720"/>
              <w:rPr>
                <w:rFonts w:cstheme="minorHAnsi"/>
                <w:i/>
                <w:iCs/>
                <w:sz w:val="18"/>
                <w:szCs w:val="18"/>
              </w:rPr>
            </w:pPr>
            <w:r w:rsidRPr="002714C2">
              <w:rPr>
                <w:rFonts w:cstheme="minorHAnsi"/>
              </w:rPr>
              <w:t xml:space="preserve">Motion moved: </w:t>
            </w:r>
            <w:r w:rsidR="00433BD0">
              <w:rPr>
                <w:rFonts w:cstheme="minorHAnsi"/>
              </w:rPr>
              <w:t>Jody Hovde</w:t>
            </w:r>
            <w:r w:rsidRPr="002714C2">
              <w:rPr>
                <w:rFonts w:cstheme="minorHAnsi"/>
              </w:rPr>
              <w:t xml:space="preserve"> - </w:t>
            </w:r>
            <w:r w:rsidRPr="00A418EF">
              <w:rPr>
                <w:rFonts w:cstheme="minorHAnsi"/>
                <w:i/>
                <w:iCs/>
                <w:sz w:val="18"/>
                <w:szCs w:val="18"/>
              </w:rPr>
              <w:t>I move that the Capital Construction Assistance Board convene in executive session for the purpose of receiving specific legal advice from the Board’s attorney related to Chavez Huerta Preparatory Academy’s potential closure, pursuant to C.R.S. 24-6-402(3)(a)(II)</w:t>
            </w:r>
          </w:p>
          <w:p w14:paraId="1192907A" w14:textId="425CF94F" w:rsidR="004B16E3" w:rsidRPr="004B16E3" w:rsidRDefault="004B16E3" w:rsidP="004B16E3">
            <w:pPr>
              <w:ind w:left="720"/>
              <w:rPr>
                <w:rFonts w:cstheme="minorHAnsi"/>
              </w:rPr>
            </w:pPr>
            <w:r w:rsidRPr="002714C2">
              <w:rPr>
                <w:rFonts w:cstheme="minorHAnsi"/>
              </w:rPr>
              <w:t xml:space="preserve">Second by: </w:t>
            </w:r>
            <w:r>
              <w:rPr>
                <w:rFonts w:cstheme="minorHAnsi"/>
              </w:rPr>
              <w:t>Lara Vincent</w:t>
            </w:r>
          </w:p>
          <w:p w14:paraId="1909DE49" w14:textId="77777777" w:rsidR="00725B4A" w:rsidRDefault="00725B4A" w:rsidP="00725B4A">
            <w:pPr>
              <w:ind w:left="720"/>
              <w:rPr>
                <w:rFonts w:cstheme="minorHAnsi"/>
              </w:rPr>
            </w:pPr>
            <w:r>
              <w:rPr>
                <w:rFonts w:cstheme="minorHAnsi"/>
              </w:rPr>
              <w:t>All for: Alan Ford, Kevin Haas, Jody Hovde, Matt Samelson, Wade Turner,</w:t>
            </w:r>
            <w:r w:rsidRPr="00893D02">
              <w:rPr>
                <w:rFonts w:cstheme="minorHAnsi"/>
              </w:rPr>
              <w:t xml:space="preserve"> Lara Vincent</w:t>
            </w:r>
            <w:r w:rsidRPr="007D75D2">
              <w:rPr>
                <w:rFonts w:cstheme="minorHAnsi"/>
              </w:rPr>
              <w:t xml:space="preserve">, </w:t>
            </w:r>
            <w:r>
              <w:rPr>
                <w:rFonts w:cstheme="minorHAnsi"/>
              </w:rPr>
              <w:t>Mark Wilsey, George Welsh</w:t>
            </w:r>
          </w:p>
          <w:p w14:paraId="2AA14520" w14:textId="77777777" w:rsidR="00725B4A" w:rsidRPr="002714C2" w:rsidRDefault="00725B4A" w:rsidP="00725B4A">
            <w:pPr>
              <w:ind w:left="720"/>
              <w:rPr>
                <w:rFonts w:cstheme="minorHAnsi"/>
              </w:rPr>
            </w:pPr>
            <w:r w:rsidRPr="002714C2">
              <w:rPr>
                <w:rFonts w:cstheme="minorHAnsi"/>
              </w:rPr>
              <w:t>All opposed: None</w:t>
            </w:r>
          </w:p>
          <w:p w14:paraId="29C3C614" w14:textId="77777777" w:rsidR="00725B4A" w:rsidRDefault="00725B4A" w:rsidP="004B16E3">
            <w:pPr>
              <w:ind w:left="720"/>
              <w:rPr>
                <w:rFonts w:cstheme="minorHAnsi"/>
              </w:rPr>
            </w:pPr>
            <w:r w:rsidRPr="002714C2">
              <w:rPr>
                <w:rFonts w:cstheme="minorHAnsi"/>
              </w:rPr>
              <w:t>Motion passed</w:t>
            </w:r>
          </w:p>
          <w:p w14:paraId="0FB67CEA" w14:textId="77777777" w:rsidR="00904DE4" w:rsidRDefault="00904DE4" w:rsidP="004B16E3">
            <w:pPr>
              <w:ind w:left="720"/>
              <w:rPr>
                <w:rFonts w:cstheme="minorHAnsi"/>
              </w:rPr>
            </w:pPr>
          </w:p>
          <w:p w14:paraId="20A658E3" w14:textId="77777777" w:rsidR="00856137" w:rsidRDefault="00FE4432" w:rsidP="00856137">
            <w:pPr>
              <w:ind w:left="720"/>
              <w:rPr>
                <w:rFonts w:cstheme="minorHAnsi"/>
                <w:i/>
                <w:iCs/>
                <w:sz w:val="18"/>
                <w:szCs w:val="18"/>
              </w:rPr>
            </w:pPr>
            <w:r w:rsidRPr="002714C2">
              <w:rPr>
                <w:rFonts w:cstheme="minorHAnsi"/>
              </w:rPr>
              <w:t xml:space="preserve">Motion moved: </w:t>
            </w:r>
            <w:r w:rsidR="00856137">
              <w:rPr>
                <w:rFonts w:cstheme="minorHAnsi"/>
              </w:rPr>
              <w:t>Matt Samelson</w:t>
            </w:r>
            <w:r w:rsidRPr="002714C2">
              <w:rPr>
                <w:rFonts w:cstheme="minorHAnsi"/>
              </w:rPr>
              <w:t xml:space="preserve"> - </w:t>
            </w:r>
            <w:r w:rsidR="00856137" w:rsidRPr="00856137">
              <w:rPr>
                <w:rFonts w:cstheme="minorHAnsi"/>
                <w:i/>
                <w:iCs/>
                <w:sz w:val="18"/>
                <w:szCs w:val="18"/>
              </w:rPr>
              <w:t xml:space="preserve">I move that the Capital Construction Assistance Board adjourn from executive session and return to regular session. </w:t>
            </w:r>
          </w:p>
          <w:p w14:paraId="41FE3A4F" w14:textId="473E07F5" w:rsidR="00FE4432" w:rsidRPr="00856137" w:rsidRDefault="00FE4432" w:rsidP="00856137">
            <w:pPr>
              <w:ind w:left="720"/>
              <w:rPr>
                <w:rFonts w:cstheme="minorHAnsi"/>
                <w:i/>
                <w:iCs/>
                <w:sz w:val="18"/>
                <w:szCs w:val="18"/>
              </w:rPr>
            </w:pPr>
            <w:r w:rsidRPr="002714C2">
              <w:rPr>
                <w:rFonts w:cstheme="minorHAnsi"/>
              </w:rPr>
              <w:t xml:space="preserve">Second by: </w:t>
            </w:r>
            <w:r w:rsidR="00856137">
              <w:rPr>
                <w:rFonts w:cstheme="minorHAnsi"/>
              </w:rPr>
              <w:t>Mark Wilsey</w:t>
            </w:r>
          </w:p>
          <w:p w14:paraId="510FCB4E" w14:textId="77777777" w:rsidR="00FE4432" w:rsidRDefault="00FE4432" w:rsidP="00FE4432">
            <w:pPr>
              <w:ind w:left="720"/>
              <w:rPr>
                <w:rFonts w:cstheme="minorHAnsi"/>
              </w:rPr>
            </w:pPr>
            <w:r>
              <w:rPr>
                <w:rFonts w:cstheme="minorHAnsi"/>
              </w:rPr>
              <w:t>All for: Alan Ford, Kevin Haas, Jody Hovde, Matt Samelson, Wade Turner,</w:t>
            </w:r>
            <w:r w:rsidRPr="00893D02">
              <w:rPr>
                <w:rFonts w:cstheme="minorHAnsi"/>
              </w:rPr>
              <w:t xml:space="preserve"> Lara Vincent</w:t>
            </w:r>
            <w:r w:rsidRPr="007D75D2">
              <w:rPr>
                <w:rFonts w:cstheme="minorHAnsi"/>
              </w:rPr>
              <w:t xml:space="preserve">, </w:t>
            </w:r>
            <w:r>
              <w:rPr>
                <w:rFonts w:cstheme="minorHAnsi"/>
              </w:rPr>
              <w:t>Mark Wilsey, George Welsh</w:t>
            </w:r>
          </w:p>
          <w:p w14:paraId="65F74AAC" w14:textId="77777777" w:rsidR="00FE4432" w:rsidRPr="002714C2" w:rsidRDefault="00FE4432" w:rsidP="00FE4432">
            <w:pPr>
              <w:ind w:left="720"/>
              <w:rPr>
                <w:rFonts w:cstheme="minorHAnsi"/>
              </w:rPr>
            </w:pPr>
            <w:r w:rsidRPr="002714C2">
              <w:rPr>
                <w:rFonts w:cstheme="minorHAnsi"/>
              </w:rPr>
              <w:t>All opposed: None</w:t>
            </w:r>
          </w:p>
          <w:p w14:paraId="5AF8926F" w14:textId="77777777" w:rsidR="00FE4432" w:rsidRDefault="00FE4432" w:rsidP="00FE4432">
            <w:pPr>
              <w:ind w:left="720"/>
              <w:rPr>
                <w:rFonts w:cstheme="minorHAnsi"/>
              </w:rPr>
            </w:pPr>
            <w:r w:rsidRPr="002714C2">
              <w:rPr>
                <w:rFonts w:cstheme="minorHAnsi"/>
              </w:rPr>
              <w:t>Motion passed</w:t>
            </w:r>
          </w:p>
          <w:p w14:paraId="43B4FA40" w14:textId="77777777" w:rsidR="00904DE4" w:rsidRDefault="00904DE4" w:rsidP="00FE4432">
            <w:pPr>
              <w:ind w:left="720"/>
              <w:rPr>
                <w:rFonts w:cstheme="minorHAnsi"/>
              </w:rPr>
            </w:pPr>
          </w:p>
          <w:p w14:paraId="5E0B6BF9" w14:textId="22460E76" w:rsidR="0071416A" w:rsidRDefault="00FC2776" w:rsidP="0071416A">
            <w:pPr>
              <w:pStyle w:val="ListParagraph"/>
              <w:numPr>
                <w:ilvl w:val="0"/>
                <w:numId w:val="3"/>
              </w:numPr>
              <w:rPr>
                <w:rFonts w:cstheme="minorHAnsi"/>
              </w:rPr>
            </w:pPr>
            <w:r>
              <w:rPr>
                <w:rFonts w:cstheme="minorHAnsi"/>
              </w:rPr>
              <w:t>Amend Agenda:</w:t>
            </w:r>
          </w:p>
          <w:p w14:paraId="0D879CCE" w14:textId="205B5785" w:rsidR="00FC2776" w:rsidRPr="006B20B1" w:rsidRDefault="00FC2776" w:rsidP="008B3F85">
            <w:pPr>
              <w:ind w:left="720"/>
              <w:rPr>
                <w:rFonts w:cstheme="minorHAnsi"/>
              </w:rPr>
            </w:pPr>
            <w:r w:rsidRPr="006B20B1">
              <w:rPr>
                <w:rFonts w:cstheme="minorHAnsi"/>
              </w:rPr>
              <w:t xml:space="preserve">Motion Moved: Kevin Haas – </w:t>
            </w:r>
            <w:r w:rsidRPr="00FE0948">
              <w:rPr>
                <w:rFonts w:cstheme="minorHAnsi"/>
                <w:i/>
                <w:iCs/>
                <w:sz w:val="18"/>
                <w:szCs w:val="18"/>
              </w:rPr>
              <w:t xml:space="preserve">I move to amend the agenda to include a vote on the </w:t>
            </w:r>
            <w:r w:rsidR="00FE0948" w:rsidRPr="00FE0948">
              <w:rPr>
                <w:rFonts w:cstheme="minorHAnsi"/>
                <w:i/>
                <w:iCs/>
                <w:sz w:val="18"/>
                <w:szCs w:val="18"/>
              </w:rPr>
              <w:t>amicus</w:t>
            </w:r>
            <w:r w:rsidRPr="00FE0948">
              <w:rPr>
                <w:rFonts w:cstheme="minorHAnsi"/>
                <w:i/>
                <w:iCs/>
                <w:sz w:val="18"/>
                <w:szCs w:val="18"/>
              </w:rPr>
              <w:t xml:space="preserve"> </w:t>
            </w:r>
            <w:r w:rsidR="005C10A1" w:rsidRPr="00FE0948">
              <w:rPr>
                <w:rFonts w:cstheme="minorHAnsi"/>
                <w:i/>
                <w:iCs/>
                <w:sz w:val="18"/>
                <w:szCs w:val="18"/>
              </w:rPr>
              <w:t>brief.</w:t>
            </w:r>
          </w:p>
          <w:p w14:paraId="6F516EB8" w14:textId="666A0061" w:rsidR="003971E3" w:rsidRPr="004B16E3" w:rsidRDefault="003971E3" w:rsidP="003971E3">
            <w:pPr>
              <w:ind w:left="720"/>
              <w:rPr>
                <w:rFonts w:cstheme="minorHAnsi"/>
              </w:rPr>
            </w:pPr>
            <w:r w:rsidRPr="002714C2">
              <w:rPr>
                <w:rFonts w:cstheme="minorHAnsi"/>
              </w:rPr>
              <w:t xml:space="preserve">Second by: </w:t>
            </w:r>
            <w:r w:rsidR="00B14A42">
              <w:rPr>
                <w:rFonts w:cstheme="minorHAnsi"/>
              </w:rPr>
              <w:t>Alan Ford</w:t>
            </w:r>
          </w:p>
          <w:p w14:paraId="221175A4" w14:textId="6F3A0807" w:rsidR="003971E3" w:rsidRDefault="003971E3" w:rsidP="003971E3">
            <w:pPr>
              <w:ind w:left="720"/>
              <w:rPr>
                <w:rFonts w:cstheme="minorHAnsi"/>
              </w:rPr>
            </w:pPr>
            <w:r>
              <w:rPr>
                <w:rFonts w:cstheme="minorHAnsi"/>
              </w:rPr>
              <w:t>All for: Alan Ford, Kevin Haas, Matt Samelson, Wade Turner,</w:t>
            </w:r>
            <w:r w:rsidRPr="00893D02">
              <w:rPr>
                <w:rFonts w:cstheme="minorHAnsi"/>
              </w:rPr>
              <w:t xml:space="preserve"> Lara Vincent</w:t>
            </w:r>
            <w:r w:rsidRPr="007D75D2">
              <w:rPr>
                <w:rFonts w:cstheme="minorHAnsi"/>
              </w:rPr>
              <w:t xml:space="preserve">, </w:t>
            </w:r>
            <w:r>
              <w:rPr>
                <w:rFonts w:cstheme="minorHAnsi"/>
              </w:rPr>
              <w:t>Mark Wilsey, George Welsh</w:t>
            </w:r>
          </w:p>
          <w:p w14:paraId="30DA853A" w14:textId="3ACF7152" w:rsidR="003971E3" w:rsidRDefault="003971E3" w:rsidP="003971E3">
            <w:pPr>
              <w:ind w:left="720"/>
              <w:rPr>
                <w:rFonts w:cstheme="minorHAnsi"/>
              </w:rPr>
            </w:pPr>
            <w:r>
              <w:rPr>
                <w:rFonts w:cstheme="minorHAnsi"/>
              </w:rPr>
              <w:t>Absent: Jody Hovde</w:t>
            </w:r>
          </w:p>
          <w:p w14:paraId="12DAE488" w14:textId="77777777" w:rsidR="003971E3" w:rsidRPr="002714C2" w:rsidRDefault="003971E3" w:rsidP="003971E3">
            <w:pPr>
              <w:ind w:left="720"/>
              <w:rPr>
                <w:rFonts w:cstheme="minorHAnsi"/>
              </w:rPr>
            </w:pPr>
            <w:r w:rsidRPr="002714C2">
              <w:rPr>
                <w:rFonts w:cstheme="minorHAnsi"/>
              </w:rPr>
              <w:t>All opposed: None</w:t>
            </w:r>
          </w:p>
          <w:p w14:paraId="727DE19C" w14:textId="77777777" w:rsidR="003971E3" w:rsidRDefault="003971E3" w:rsidP="003971E3">
            <w:pPr>
              <w:ind w:left="720"/>
              <w:rPr>
                <w:rFonts w:cstheme="minorHAnsi"/>
              </w:rPr>
            </w:pPr>
            <w:r w:rsidRPr="002714C2">
              <w:rPr>
                <w:rFonts w:cstheme="minorHAnsi"/>
              </w:rPr>
              <w:t>Motion passed</w:t>
            </w:r>
          </w:p>
          <w:p w14:paraId="44B7FC16" w14:textId="77777777" w:rsidR="00904DE4" w:rsidRDefault="00904DE4" w:rsidP="003971E3">
            <w:pPr>
              <w:ind w:left="720"/>
              <w:rPr>
                <w:rFonts w:cstheme="minorHAnsi"/>
              </w:rPr>
            </w:pPr>
          </w:p>
          <w:p w14:paraId="221D54A8" w14:textId="77777777" w:rsidR="00904DE4" w:rsidRDefault="00904DE4" w:rsidP="003971E3">
            <w:pPr>
              <w:ind w:left="720"/>
              <w:rPr>
                <w:rFonts w:cstheme="minorHAnsi"/>
              </w:rPr>
            </w:pPr>
          </w:p>
          <w:p w14:paraId="37C26C22" w14:textId="77777777" w:rsidR="00904DE4" w:rsidRDefault="00904DE4" w:rsidP="003971E3">
            <w:pPr>
              <w:ind w:left="720"/>
              <w:rPr>
                <w:rFonts w:cstheme="minorHAnsi"/>
              </w:rPr>
            </w:pPr>
          </w:p>
          <w:p w14:paraId="00D394DF" w14:textId="77777777" w:rsidR="00904DE4" w:rsidRDefault="00904DE4" w:rsidP="003971E3">
            <w:pPr>
              <w:ind w:left="720"/>
              <w:rPr>
                <w:rFonts w:cstheme="minorHAnsi"/>
              </w:rPr>
            </w:pPr>
          </w:p>
          <w:p w14:paraId="1AC01B30" w14:textId="77777777" w:rsidR="00904DE4" w:rsidRDefault="00904DE4" w:rsidP="003971E3">
            <w:pPr>
              <w:ind w:left="720"/>
              <w:rPr>
                <w:rFonts w:cstheme="minorHAnsi"/>
              </w:rPr>
            </w:pPr>
          </w:p>
          <w:p w14:paraId="39AD6925" w14:textId="77777777" w:rsidR="00904DE4" w:rsidRDefault="00904DE4" w:rsidP="003971E3">
            <w:pPr>
              <w:ind w:left="720"/>
              <w:rPr>
                <w:rFonts w:cstheme="minorHAnsi"/>
              </w:rPr>
            </w:pPr>
          </w:p>
          <w:p w14:paraId="25680478" w14:textId="06145177" w:rsidR="003971E3" w:rsidRPr="003971E3" w:rsidRDefault="00620A00" w:rsidP="003971E3">
            <w:pPr>
              <w:pStyle w:val="ListParagraph"/>
              <w:numPr>
                <w:ilvl w:val="0"/>
                <w:numId w:val="3"/>
              </w:numPr>
              <w:rPr>
                <w:rFonts w:cstheme="minorHAnsi"/>
              </w:rPr>
            </w:pPr>
            <w:r>
              <w:rPr>
                <w:rFonts w:cstheme="minorHAnsi"/>
              </w:rPr>
              <w:t>Amicus Brief:</w:t>
            </w:r>
          </w:p>
          <w:p w14:paraId="21C4A1F1" w14:textId="2763EBDF" w:rsidR="00620A00" w:rsidRDefault="00620A00" w:rsidP="00620A00">
            <w:pPr>
              <w:ind w:left="720"/>
              <w:rPr>
                <w:rFonts w:cstheme="minorHAnsi"/>
                <w:i/>
                <w:iCs/>
                <w:sz w:val="18"/>
                <w:szCs w:val="18"/>
              </w:rPr>
            </w:pPr>
            <w:r w:rsidRPr="002714C2">
              <w:rPr>
                <w:rFonts w:cstheme="minorHAnsi"/>
              </w:rPr>
              <w:t xml:space="preserve">Motion moved: </w:t>
            </w:r>
            <w:r>
              <w:rPr>
                <w:rFonts w:cstheme="minorHAnsi"/>
              </w:rPr>
              <w:t>M</w:t>
            </w:r>
            <w:r w:rsidR="0013682B">
              <w:rPr>
                <w:rFonts w:cstheme="minorHAnsi"/>
              </w:rPr>
              <w:t>ark Wilsey</w:t>
            </w:r>
            <w:r w:rsidRPr="002714C2">
              <w:rPr>
                <w:rFonts w:cstheme="minorHAnsi"/>
              </w:rPr>
              <w:t xml:space="preserve"> - </w:t>
            </w:r>
            <w:r w:rsidRPr="00856137">
              <w:rPr>
                <w:rFonts w:cstheme="minorHAnsi"/>
                <w:i/>
                <w:iCs/>
                <w:sz w:val="18"/>
                <w:szCs w:val="18"/>
              </w:rPr>
              <w:t>I move</w:t>
            </w:r>
            <w:r w:rsidR="006B4034">
              <w:rPr>
                <w:rFonts w:cstheme="minorHAnsi"/>
                <w:i/>
                <w:iCs/>
                <w:sz w:val="18"/>
                <w:szCs w:val="18"/>
              </w:rPr>
              <w:t xml:space="preserve"> to authorize the AG to file</w:t>
            </w:r>
            <w:r w:rsidR="009460C5">
              <w:rPr>
                <w:rFonts w:cstheme="minorHAnsi"/>
                <w:i/>
                <w:iCs/>
                <w:sz w:val="18"/>
                <w:szCs w:val="18"/>
              </w:rPr>
              <w:t xml:space="preserve"> an amicus brief </w:t>
            </w:r>
            <w:r w:rsidR="00EC4495">
              <w:rPr>
                <w:rFonts w:cstheme="minorHAnsi"/>
                <w:i/>
                <w:iCs/>
                <w:sz w:val="18"/>
                <w:szCs w:val="18"/>
              </w:rPr>
              <w:t>in the pending charter</w:t>
            </w:r>
            <w:r w:rsidR="00847C98">
              <w:rPr>
                <w:rFonts w:cstheme="minorHAnsi"/>
                <w:i/>
                <w:iCs/>
                <w:sz w:val="18"/>
                <w:szCs w:val="18"/>
              </w:rPr>
              <w:t xml:space="preserve"> appeal </w:t>
            </w:r>
            <w:r w:rsidR="00D1472A">
              <w:rPr>
                <w:rFonts w:cstheme="minorHAnsi"/>
                <w:i/>
                <w:iCs/>
                <w:sz w:val="18"/>
                <w:szCs w:val="18"/>
              </w:rPr>
              <w:t>on behalf of the CCAB.</w:t>
            </w:r>
            <w:r w:rsidRPr="00856137">
              <w:rPr>
                <w:rFonts w:cstheme="minorHAnsi"/>
                <w:i/>
                <w:iCs/>
                <w:sz w:val="18"/>
                <w:szCs w:val="18"/>
              </w:rPr>
              <w:t xml:space="preserve"> </w:t>
            </w:r>
          </w:p>
          <w:p w14:paraId="0F856BC7" w14:textId="01D26367" w:rsidR="00620A00" w:rsidRPr="00856137" w:rsidRDefault="00620A00" w:rsidP="00620A00">
            <w:pPr>
              <w:ind w:left="720"/>
              <w:rPr>
                <w:rFonts w:cstheme="minorHAnsi"/>
                <w:i/>
                <w:iCs/>
                <w:sz w:val="18"/>
                <w:szCs w:val="18"/>
              </w:rPr>
            </w:pPr>
            <w:r w:rsidRPr="002714C2">
              <w:rPr>
                <w:rFonts w:cstheme="minorHAnsi"/>
              </w:rPr>
              <w:t xml:space="preserve">Second by: </w:t>
            </w:r>
            <w:r w:rsidR="00F97676">
              <w:rPr>
                <w:rFonts w:cstheme="minorHAnsi"/>
              </w:rPr>
              <w:t>Jody Hovde</w:t>
            </w:r>
          </w:p>
          <w:p w14:paraId="0C8460E0" w14:textId="77777777" w:rsidR="00620A00" w:rsidRDefault="00620A00" w:rsidP="00620A00">
            <w:pPr>
              <w:ind w:left="720"/>
              <w:rPr>
                <w:rFonts w:cstheme="minorHAnsi"/>
              </w:rPr>
            </w:pPr>
            <w:r>
              <w:rPr>
                <w:rFonts w:cstheme="minorHAnsi"/>
              </w:rPr>
              <w:t>All for: Alan Ford, Kevin Haas, Jody Hovde, Matt Samelson, Wade Turner,</w:t>
            </w:r>
            <w:r w:rsidRPr="00893D02">
              <w:rPr>
                <w:rFonts w:cstheme="minorHAnsi"/>
              </w:rPr>
              <w:t xml:space="preserve"> Lara Vincent</w:t>
            </w:r>
            <w:r w:rsidRPr="007D75D2">
              <w:rPr>
                <w:rFonts w:cstheme="minorHAnsi"/>
              </w:rPr>
              <w:t xml:space="preserve">, </w:t>
            </w:r>
            <w:r>
              <w:rPr>
                <w:rFonts w:cstheme="minorHAnsi"/>
              </w:rPr>
              <w:t>Mark Wilsey, George Welsh</w:t>
            </w:r>
          </w:p>
          <w:p w14:paraId="4D8531F6" w14:textId="77777777" w:rsidR="00620A00" w:rsidRPr="002714C2" w:rsidRDefault="00620A00" w:rsidP="00620A00">
            <w:pPr>
              <w:ind w:left="720"/>
              <w:rPr>
                <w:rFonts w:cstheme="minorHAnsi"/>
              </w:rPr>
            </w:pPr>
            <w:r w:rsidRPr="002714C2">
              <w:rPr>
                <w:rFonts w:cstheme="minorHAnsi"/>
              </w:rPr>
              <w:t>All opposed: None</w:t>
            </w:r>
          </w:p>
          <w:p w14:paraId="7C88C53D" w14:textId="743FA5CC" w:rsidR="00FE4432" w:rsidRPr="00904DE4" w:rsidRDefault="00620A00" w:rsidP="00904DE4">
            <w:pPr>
              <w:ind w:left="720"/>
              <w:rPr>
                <w:rFonts w:cstheme="minorHAnsi"/>
              </w:rPr>
            </w:pPr>
            <w:r w:rsidRPr="002714C2">
              <w:rPr>
                <w:rFonts w:cstheme="minorHAnsi"/>
              </w:rPr>
              <w:t>Motion passed</w:t>
            </w:r>
          </w:p>
        </w:tc>
      </w:tr>
      <w:tr w:rsidR="00941D1B" w14:paraId="284AA83C" w14:textId="77777777" w:rsidTr="00F97676">
        <w:trPr>
          <w:trHeight w:val="927"/>
          <w:jc w:val="center"/>
        </w:trPr>
        <w:tc>
          <w:tcPr>
            <w:tcW w:w="471" w:type="dxa"/>
          </w:tcPr>
          <w:p w14:paraId="7ED6DC2A" w14:textId="57B303DF" w:rsidR="00941D1B" w:rsidRDefault="008A7291" w:rsidP="00941D1B">
            <w:pPr>
              <w:ind w:left="66"/>
              <w:rPr>
                <w:rFonts w:cstheme="minorHAnsi"/>
              </w:rPr>
            </w:pPr>
            <w:r>
              <w:rPr>
                <w:rFonts w:cstheme="minorHAnsi"/>
              </w:rPr>
              <w:lastRenderedPageBreak/>
              <w:t>I</w:t>
            </w:r>
            <w:r w:rsidR="00EA55D5">
              <w:rPr>
                <w:rFonts w:cstheme="minorHAnsi"/>
              </w:rPr>
              <w:t>X</w:t>
            </w:r>
            <w:r w:rsidR="008173A6">
              <w:rPr>
                <w:rFonts w:cstheme="minorHAnsi"/>
              </w:rPr>
              <w:t>.</w:t>
            </w:r>
          </w:p>
        </w:tc>
        <w:tc>
          <w:tcPr>
            <w:tcW w:w="9879" w:type="dxa"/>
          </w:tcPr>
          <w:p w14:paraId="1C1C2FCF" w14:textId="5B9FA590" w:rsidR="00A7348A" w:rsidRPr="00F97676" w:rsidRDefault="00941D1B" w:rsidP="00F97676">
            <w:pPr>
              <w:ind w:left="216"/>
              <w:rPr>
                <w:rFonts w:cstheme="minorHAnsi"/>
                <w:b/>
                <w:bCs/>
                <w:u w:val="single"/>
              </w:rPr>
            </w:pPr>
            <w:r w:rsidRPr="000057CF">
              <w:rPr>
                <w:rFonts w:cstheme="minorHAnsi"/>
                <w:b/>
                <w:bCs/>
                <w:u w:val="single"/>
              </w:rPr>
              <w:t xml:space="preserve">Future Meetings: </w:t>
            </w:r>
          </w:p>
          <w:p w14:paraId="66BB40DD" w14:textId="27626873" w:rsidR="00F97676" w:rsidRDefault="00F97676" w:rsidP="00F97676">
            <w:pPr>
              <w:pStyle w:val="ListParagraph"/>
              <w:numPr>
                <w:ilvl w:val="0"/>
                <w:numId w:val="2"/>
              </w:numPr>
              <w:rPr>
                <w:rFonts w:cstheme="minorHAnsi"/>
              </w:rPr>
            </w:pPr>
            <w:r>
              <w:rPr>
                <w:rFonts w:cstheme="minorHAnsi"/>
              </w:rPr>
              <w:t>Potential special meeting (TBD)</w:t>
            </w:r>
          </w:p>
          <w:p w14:paraId="13C93032" w14:textId="7EE9B46A" w:rsidR="00D57409" w:rsidRPr="00F97676" w:rsidRDefault="00A7348A" w:rsidP="00F97676">
            <w:pPr>
              <w:pStyle w:val="ListParagraph"/>
              <w:numPr>
                <w:ilvl w:val="0"/>
                <w:numId w:val="2"/>
              </w:numPr>
              <w:rPr>
                <w:rFonts w:cstheme="minorHAnsi"/>
              </w:rPr>
            </w:pPr>
            <w:r>
              <w:rPr>
                <w:rFonts w:cstheme="minorHAnsi"/>
              </w:rPr>
              <w:t>Grant Review Meeting: May 13-15, 2025 – Virtual (Microsoft Teams)</w:t>
            </w:r>
          </w:p>
        </w:tc>
      </w:tr>
      <w:tr w:rsidR="00941D1B" w14:paraId="235AA9FE" w14:textId="77777777" w:rsidTr="00EA55D5">
        <w:trPr>
          <w:trHeight w:val="446"/>
          <w:jc w:val="center"/>
        </w:trPr>
        <w:tc>
          <w:tcPr>
            <w:tcW w:w="471" w:type="dxa"/>
          </w:tcPr>
          <w:p w14:paraId="71AB8708" w14:textId="09A8545D" w:rsidR="00941D1B" w:rsidRDefault="008A7291" w:rsidP="00941D1B">
            <w:pPr>
              <w:ind w:left="66"/>
              <w:rPr>
                <w:rFonts w:cstheme="minorHAnsi"/>
              </w:rPr>
            </w:pPr>
            <w:r>
              <w:rPr>
                <w:rFonts w:cstheme="minorHAnsi"/>
              </w:rPr>
              <w:t>X</w:t>
            </w:r>
            <w:r w:rsidR="00941D1B">
              <w:rPr>
                <w:rFonts w:cstheme="minorHAnsi"/>
              </w:rPr>
              <w:t>.</w:t>
            </w:r>
          </w:p>
        </w:tc>
        <w:tc>
          <w:tcPr>
            <w:tcW w:w="9879" w:type="dxa"/>
          </w:tcPr>
          <w:p w14:paraId="5C682B86" w14:textId="440C1117" w:rsidR="00941D1B" w:rsidRPr="00C028B7" w:rsidRDefault="00941D1B" w:rsidP="00EA55D5">
            <w:pPr>
              <w:ind w:left="216"/>
              <w:rPr>
                <w:rFonts w:cstheme="minorHAnsi"/>
              </w:rPr>
            </w:pPr>
            <w:r>
              <w:rPr>
                <w:rFonts w:cstheme="minorHAnsi"/>
                <w:b/>
                <w:bCs/>
                <w:u w:val="single"/>
              </w:rPr>
              <w:t>Public Comment:</w:t>
            </w:r>
            <w:r>
              <w:rPr>
                <w:rFonts w:cstheme="minorHAnsi"/>
              </w:rPr>
              <w:t xml:space="preserve"> </w:t>
            </w:r>
            <w:r w:rsidR="00EA55D5">
              <w:rPr>
                <w:rFonts w:cstheme="minorHAnsi"/>
              </w:rPr>
              <w:t xml:space="preserve"> </w:t>
            </w:r>
            <w:r>
              <w:rPr>
                <w:rFonts w:cstheme="minorHAnsi"/>
              </w:rPr>
              <w:t>None</w:t>
            </w:r>
          </w:p>
        </w:tc>
      </w:tr>
      <w:tr w:rsidR="00941D1B" w14:paraId="28A5FB0F" w14:textId="77777777" w:rsidTr="00062C6C">
        <w:trPr>
          <w:trHeight w:val="441"/>
          <w:jc w:val="center"/>
        </w:trPr>
        <w:tc>
          <w:tcPr>
            <w:tcW w:w="471" w:type="dxa"/>
          </w:tcPr>
          <w:p w14:paraId="327333B7" w14:textId="19B918CD" w:rsidR="00941D1B" w:rsidRDefault="00941D1B" w:rsidP="00941D1B">
            <w:pPr>
              <w:ind w:left="66"/>
              <w:rPr>
                <w:rFonts w:cstheme="minorHAnsi"/>
              </w:rPr>
            </w:pPr>
            <w:r>
              <w:rPr>
                <w:rFonts w:cstheme="minorHAnsi"/>
              </w:rPr>
              <w:t>X</w:t>
            </w:r>
            <w:r w:rsidR="00EA55D5">
              <w:rPr>
                <w:rFonts w:cstheme="minorHAnsi"/>
              </w:rPr>
              <w:t>I</w:t>
            </w:r>
            <w:r>
              <w:rPr>
                <w:rFonts w:cstheme="minorHAnsi"/>
              </w:rPr>
              <w:t>.</w:t>
            </w:r>
          </w:p>
        </w:tc>
        <w:tc>
          <w:tcPr>
            <w:tcW w:w="9879" w:type="dxa"/>
          </w:tcPr>
          <w:p w14:paraId="0893C980" w14:textId="64C87190"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471A41">
              <w:rPr>
                <w:rFonts w:cstheme="minorHAnsi"/>
              </w:rPr>
              <w:t>Kevin Haas</w:t>
            </w:r>
            <w:r w:rsidR="00324D62">
              <w:rPr>
                <w:rFonts w:cstheme="minorHAnsi"/>
              </w:rPr>
              <w:t xml:space="preserve"> at </w:t>
            </w:r>
            <w:r w:rsidR="0090493F">
              <w:rPr>
                <w:rFonts w:cstheme="minorHAnsi"/>
              </w:rPr>
              <w:t>3:</w:t>
            </w:r>
            <w:r w:rsidR="00F97676">
              <w:rPr>
                <w:rFonts w:cstheme="minorHAnsi"/>
              </w:rPr>
              <w:t>47</w:t>
            </w:r>
            <w:r w:rsidR="00324D62">
              <w:rPr>
                <w:rFonts w:cstheme="minorHAnsi"/>
              </w:rPr>
              <w:t>pm</w:t>
            </w:r>
          </w:p>
        </w:tc>
      </w:tr>
    </w:tbl>
    <w:p w14:paraId="03526213" w14:textId="0A892269" w:rsidR="0081004C" w:rsidRPr="0081004C" w:rsidRDefault="0081004C" w:rsidP="0081004C">
      <w:pPr>
        <w:tabs>
          <w:tab w:val="left" w:pos="7356"/>
        </w:tabs>
      </w:pPr>
      <w:r>
        <w:tab/>
      </w:r>
    </w:p>
    <w:sectPr w:rsidR="0081004C" w:rsidRPr="0081004C" w:rsidSect="00DC49C9">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B43D" w14:textId="77777777" w:rsidR="00DD01E1" w:rsidRDefault="00DD01E1" w:rsidP="00492E4D">
      <w:pPr>
        <w:spacing w:after="0" w:line="240" w:lineRule="auto"/>
      </w:pPr>
      <w:r>
        <w:separator/>
      </w:r>
    </w:p>
  </w:endnote>
  <w:endnote w:type="continuationSeparator" w:id="0">
    <w:p w14:paraId="327E4650" w14:textId="77777777" w:rsidR="00DD01E1" w:rsidRDefault="00DD01E1"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9082" w14:textId="41E62F43" w:rsidR="003D694D" w:rsidRPr="003D694D" w:rsidRDefault="003D694D" w:rsidP="003D694D">
    <w:pPr>
      <w:jc w:val="center"/>
      <w:rPr>
        <w:sz w:val="18"/>
        <w:szCs w:val="18"/>
      </w:rPr>
    </w:pPr>
    <w:r w:rsidRPr="003D694D">
      <w:rPr>
        <w:sz w:val="18"/>
        <w:szCs w:val="18"/>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3D694D">
      <w:rPr>
        <w:sz w:val="18"/>
        <w:szCs w:val="18"/>
      </w:rPr>
      <w:t>public school</w:t>
    </w:r>
    <w:proofErr w:type="gramEnd"/>
    <w:r w:rsidRPr="003D694D">
      <w:rPr>
        <w:sz w:val="18"/>
        <w:szCs w:val="18"/>
      </w:rPr>
      <w:t xml:space="preserve">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4DFE" w14:textId="0C84114B" w:rsidR="00A10B3A" w:rsidRPr="00A10B3A" w:rsidRDefault="00A10B3A" w:rsidP="00A10B3A">
    <w:pPr>
      <w:jc w:val="center"/>
      <w:rPr>
        <w:sz w:val="20"/>
        <w:szCs w:val="20"/>
      </w:rPr>
    </w:pPr>
    <w:r w:rsidRPr="00C54F8C">
      <w:rPr>
        <w:sz w:val="20"/>
        <w:szCs w:val="20"/>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C54F8C">
      <w:rPr>
        <w:sz w:val="20"/>
        <w:szCs w:val="20"/>
      </w:rPr>
      <w:t>public school</w:t>
    </w:r>
    <w:proofErr w:type="gramEnd"/>
    <w:r w:rsidRPr="00C54F8C">
      <w:rPr>
        <w:sz w:val="20"/>
        <w:szCs w:val="20"/>
      </w:rPr>
      <w:t xml:space="preserve">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87FF" w14:textId="77777777" w:rsidR="00DD01E1" w:rsidRDefault="00DD01E1" w:rsidP="00492E4D">
      <w:pPr>
        <w:spacing w:after="0" w:line="240" w:lineRule="auto"/>
      </w:pPr>
      <w:r>
        <w:separator/>
      </w:r>
    </w:p>
  </w:footnote>
  <w:footnote w:type="continuationSeparator" w:id="0">
    <w:p w14:paraId="1C342867" w14:textId="77777777" w:rsidR="00DD01E1" w:rsidRDefault="00DD01E1"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93A" w14:textId="0185501B"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p>
  <w:p w14:paraId="32D6F57D" w14:textId="6F9BAE67" w:rsidR="008D2A51" w:rsidRDefault="005551A9" w:rsidP="00647BC2">
    <w:pPr>
      <w:pStyle w:val="Header"/>
      <w:jc w:val="center"/>
    </w:pPr>
    <w:r>
      <w:rPr>
        <w:noProof/>
      </w:rPr>
      <w:drawing>
        <wp:anchor distT="0" distB="0" distL="114300" distR="114300" simplePos="0" relativeHeight="251656704" behindDoc="0" locked="0" layoutInCell="1" allowOverlap="1" wp14:anchorId="04630443" wp14:editId="32CB741A">
          <wp:simplePos x="0" y="0"/>
          <wp:positionH relativeFrom="page">
            <wp:posOffset>3855720</wp:posOffset>
          </wp:positionH>
          <wp:positionV relativeFrom="paragraph">
            <wp:posOffset>76200</wp:posOffset>
          </wp:positionV>
          <wp:extent cx="2118360" cy="1219200"/>
          <wp:effectExtent l="0" t="0" r="0" b="0"/>
          <wp:wrapNone/>
          <wp:docPr id="176916117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61171"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18360" cy="1219200"/>
                  </a:xfrm>
                  <a:prstGeom prst="rect">
                    <a:avLst/>
                  </a:prstGeom>
                </pic:spPr>
              </pic:pic>
            </a:graphicData>
          </a:graphic>
          <wp14:sizeRelV relativeFrom="margin">
            <wp14:pctHeight>0</wp14:pctHeight>
          </wp14:sizeRelV>
        </wp:anchor>
      </w:drawing>
    </w:r>
  </w:p>
  <w:p w14:paraId="77C4E506" w14:textId="427E8E8B" w:rsidR="008D2A51" w:rsidRDefault="005551A9" w:rsidP="00647BC2">
    <w:pPr>
      <w:pStyle w:val="Header"/>
      <w:jc w:val="center"/>
    </w:pPr>
    <w:r>
      <w:rPr>
        <w:noProof/>
      </w:rPr>
      <w:drawing>
        <wp:anchor distT="0" distB="0" distL="114300" distR="114300" simplePos="0" relativeHeight="251657728" behindDoc="0" locked="0" layoutInCell="1" allowOverlap="1" wp14:anchorId="07A3DBEE" wp14:editId="1956D238">
          <wp:simplePos x="0" y="0"/>
          <wp:positionH relativeFrom="page">
            <wp:posOffset>1706880</wp:posOffset>
          </wp:positionH>
          <wp:positionV relativeFrom="paragraph">
            <wp:posOffset>141605</wp:posOffset>
          </wp:positionV>
          <wp:extent cx="1828800" cy="777675"/>
          <wp:effectExtent l="0" t="0" r="0" b="3810"/>
          <wp:wrapNone/>
          <wp:docPr id="191160485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04858"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28800" cy="777675"/>
                  </a:xfrm>
                  <a:prstGeom prst="rect">
                    <a:avLst/>
                  </a:prstGeom>
                </pic:spPr>
              </pic:pic>
            </a:graphicData>
          </a:graphic>
          <wp14:sizeRelH relativeFrom="margin">
            <wp14:pctWidth>0</wp14:pctWidth>
          </wp14:sizeRelH>
          <wp14:sizeRelV relativeFrom="margin">
            <wp14:pctHeight>0</wp14:pctHeight>
          </wp14:sizeRelV>
        </wp:anchor>
      </w:drawing>
    </w:r>
  </w:p>
  <w:p w14:paraId="428A2A0A" w14:textId="2E21D352" w:rsidR="008D2A51" w:rsidRDefault="008D2A51" w:rsidP="00647BC2">
    <w:pPr>
      <w:pStyle w:val="Header"/>
      <w:jc w:val="center"/>
    </w:pPr>
  </w:p>
  <w:p w14:paraId="251F6D1B" w14:textId="77777777" w:rsidR="008D2A51" w:rsidRDefault="008D2A51" w:rsidP="00647BC2">
    <w:pPr>
      <w:pStyle w:val="Header"/>
      <w:jc w:val="center"/>
    </w:pPr>
  </w:p>
  <w:p w14:paraId="739EEF29" w14:textId="1DA57FF1" w:rsidR="008D2A51" w:rsidRDefault="008D2A51" w:rsidP="00647BC2">
    <w:pPr>
      <w:pStyle w:val="Header"/>
      <w:jc w:val="center"/>
      <w:rPr>
        <w:noProof/>
      </w:rPr>
    </w:pPr>
  </w:p>
  <w:p w14:paraId="40079C07" w14:textId="77777777" w:rsidR="008D2A51" w:rsidRDefault="008D2A51" w:rsidP="00647BC2">
    <w:pPr>
      <w:pStyle w:val="Header"/>
      <w:jc w:val="center"/>
      <w:rPr>
        <w:noProof/>
      </w:rPr>
    </w:pPr>
  </w:p>
  <w:p w14:paraId="5AB80044" w14:textId="3666BA2C" w:rsidR="008D2A51" w:rsidRDefault="008D2A51" w:rsidP="008D2A51">
    <w:pPr>
      <w:pStyle w:val="Header"/>
      <w:rPr>
        <w:noProof/>
      </w:rPr>
    </w:pPr>
  </w:p>
  <w:p w14:paraId="7A028EAE" w14:textId="77777777" w:rsidR="008D2A51" w:rsidRDefault="008D2A51" w:rsidP="008D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6F3"/>
    <w:multiLevelType w:val="hybridMultilevel"/>
    <w:tmpl w:val="253817F4"/>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B6496"/>
    <w:multiLevelType w:val="hybridMultilevel"/>
    <w:tmpl w:val="65C25ED6"/>
    <w:lvl w:ilvl="0" w:tplc="04090015">
      <w:start w:val="1"/>
      <w:numFmt w:val="upperLetter"/>
      <w:lvlText w:val="%1."/>
      <w:lvlJc w:val="left"/>
      <w:pPr>
        <w:ind w:left="720" w:hanging="360"/>
      </w:pPr>
      <w:rPr>
        <w:rFonts w:hint="default"/>
      </w:rPr>
    </w:lvl>
    <w:lvl w:ilvl="1" w:tplc="04090001">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45D12437"/>
    <w:multiLevelType w:val="hybridMultilevel"/>
    <w:tmpl w:val="D82EE1D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38"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84473E"/>
    <w:multiLevelType w:val="hybridMultilevel"/>
    <w:tmpl w:val="B4304C9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53E77CBA"/>
    <w:multiLevelType w:val="hybridMultilevel"/>
    <w:tmpl w:val="429E316E"/>
    <w:lvl w:ilvl="0" w:tplc="FFFFFFFF">
      <w:start w:val="1"/>
      <w:numFmt w:val="upperLetter"/>
      <w:lvlText w:val="%1."/>
      <w:lvlJc w:val="left"/>
      <w:pPr>
        <w:ind w:left="720" w:hanging="360"/>
      </w:pPr>
      <w:rPr>
        <w:rFonts w:hint="default"/>
      </w:rPr>
    </w:lvl>
    <w:lvl w:ilvl="1" w:tplc="FFFFFFFF">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DA00D4"/>
    <w:multiLevelType w:val="hybridMultilevel"/>
    <w:tmpl w:val="BE16E4A8"/>
    <w:lvl w:ilvl="0" w:tplc="FFFFFFFF">
      <w:start w:val="1"/>
      <w:numFmt w:val="upperLetter"/>
      <w:lvlText w:val="%1."/>
      <w:lvlJc w:val="left"/>
      <w:pPr>
        <w:ind w:left="700" w:hanging="360"/>
      </w:p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8" w15:restartNumberingAfterBreak="0">
    <w:nsid w:val="65316711"/>
    <w:multiLevelType w:val="hybridMultilevel"/>
    <w:tmpl w:val="31723EB0"/>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6F4E4C34"/>
    <w:multiLevelType w:val="hybridMultilevel"/>
    <w:tmpl w:val="392000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A624258"/>
    <w:multiLevelType w:val="hybridMultilevel"/>
    <w:tmpl w:val="01BE42D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16cid:durableId="303581755">
    <w:abstractNumId w:val="10"/>
  </w:num>
  <w:num w:numId="2" w16cid:durableId="1413044356">
    <w:abstractNumId w:val="1"/>
  </w:num>
  <w:num w:numId="3" w16cid:durableId="380176555">
    <w:abstractNumId w:val="2"/>
  </w:num>
  <w:num w:numId="4" w16cid:durableId="1438332591">
    <w:abstractNumId w:val="0"/>
  </w:num>
  <w:num w:numId="5" w16cid:durableId="1094011117">
    <w:abstractNumId w:val="6"/>
  </w:num>
  <w:num w:numId="6" w16cid:durableId="60102886">
    <w:abstractNumId w:val="7"/>
  </w:num>
  <w:num w:numId="7" w16cid:durableId="40178902">
    <w:abstractNumId w:val="4"/>
  </w:num>
  <w:num w:numId="8" w16cid:durableId="1837723595">
    <w:abstractNumId w:val="3"/>
  </w:num>
  <w:num w:numId="9" w16cid:durableId="303586739">
    <w:abstractNumId w:val="8"/>
  </w:num>
  <w:num w:numId="10" w16cid:durableId="344479251">
    <w:abstractNumId w:val="9"/>
  </w:num>
  <w:num w:numId="11" w16cid:durableId="121465744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57CF"/>
    <w:rsid w:val="00010C38"/>
    <w:rsid w:val="00011760"/>
    <w:rsid w:val="00013E85"/>
    <w:rsid w:val="000149B0"/>
    <w:rsid w:val="000156E5"/>
    <w:rsid w:val="000174A6"/>
    <w:rsid w:val="00017BEF"/>
    <w:rsid w:val="00022A1C"/>
    <w:rsid w:val="0002543E"/>
    <w:rsid w:val="000263BB"/>
    <w:rsid w:val="00030724"/>
    <w:rsid w:val="00030D0C"/>
    <w:rsid w:val="00032466"/>
    <w:rsid w:val="000326B7"/>
    <w:rsid w:val="0003457B"/>
    <w:rsid w:val="00040248"/>
    <w:rsid w:val="00040DD6"/>
    <w:rsid w:val="00041DE2"/>
    <w:rsid w:val="00044DA6"/>
    <w:rsid w:val="0004747E"/>
    <w:rsid w:val="0005283B"/>
    <w:rsid w:val="00062C6C"/>
    <w:rsid w:val="00063020"/>
    <w:rsid w:val="00067D42"/>
    <w:rsid w:val="00082ADD"/>
    <w:rsid w:val="00086029"/>
    <w:rsid w:val="000871A0"/>
    <w:rsid w:val="0009387F"/>
    <w:rsid w:val="00094A55"/>
    <w:rsid w:val="00097AAA"/>
    <w:rsid w:val="000A09EE"/>
    <w:rsid w:val="000A1148"/>
    <w:rsid w:val="000B2136"/>
    <w:rsid w:val="000B341A"/>
    <w:rsid w:val="000B3FE4"/>
    <w:rsid w:val="000C580B"/>
    <w:rsid w:val="000C6EC1"/>
    <w:rsid w:val="000D48F2"/>
    <w:rsid w:val="000E4115"/>
    <w:rsid w:val="000E6781"/>
    <w:rsid w:val="000E6FF4"/>
    <w:rsid w:val="000F3833"/>
    <w:rsid w:val="00100A45"/>
    <w:rsid w:val="0010158A"/>
    <w:rsid w:val="001048B0"/>
    <w:rsid w:val="001107D6"/>
    <w:rsid w:val="001157C8"/>
    <w:rsid w:val="001163AC"/>
    <w:rsid w:val="0013682B"/>
    <w:rsid w:val="00140C24"/>
    <w:rsid w:val="00142315"/>
    <w:rsid w:val="00142776"/>
    <w:rsid w:val="00144A7B"/>
    <w:rsid w:val="00147219"/>
    <w:rsid w:val="00153B03"/>
    <w:rsid w:val="00164714"/>
    <w:rsid w:val="00164893"/>
    <w:rsid w:val="0016589B"/>
    <w:rsid w:val="001701EB"/>
    <w:rsid w:val="00170E8F"/>
    <w:rsid w:val="00175A6B"/>
    <w:rsid w:val="00182598"/>
    <w:rsid w:val="001A2D2D"/>
    <w:rsid w:val="001A492B"/>
    <w:rsid w:val="001B34B0"/>
    <w:rsid w:val="001B48B7"/>
    <w:rsid w:val="001B526D"/>
    <w:rsid w:val="001C1484"/>
    <w:rsid w:val="001D0BED"/>
    <w:rsid w:val="001D6AFB"/>
    <w:rsid w:val="001D73B0"/>
    <w:rsid w:val="001D77C4"/>
    <w:rsid w:val="001E3342"/>
    <w:rsid w:val="001E4CC2"/>
    <w:rsid w:val="001F765D"/>
    <w:rsid w:val="00200FB8"/>
    <w:rsid w:val="00202865"/>
    <w:rsid w:val="002166AC"/>
    <w:rsid w:val="00223B86"/>
    <w:rsid w:val="00225DB1"/>
    <w:rsid w:val="00231765"/>
    <w:rsid w:val="00231A89"/>
    <w:rsid w:val="00234F92"/>
    <w:rsid w:val="00235243"/>
    <w:rsid w:val="0024330D"/>
    <w:rsid w:val="002452C9"/>
    <w:rsid w:val="002520BF"/>
    <w:rsid w:val="002520DB"/>
    <w:rsid w:val="00255332"/>
    <w:rsid w:val="00262C98"/>
    <w:rsid w:val="00263CE2"/>
    <w:rsid w:val="00264742"/>
    <w:rsid w:val="00264CF3"/>
    <w:rsid w:val="00265FCB"/>
    <w:rsid w:val="002714C2"/>
    <w:rsid w:val="00273719"/>
    <w:rsid w:val="002859F0"/>
    <w:rsid w:val="0029368A"/>
    <w:rsid w:val="00297DF8"/>
    <w:rsid w:val="002A678F"/>
    <w:rsid w:val="002B288F"/>
    <w:rsid w:val="002C4B87"/>
    <w:rsid w:val="002D4186"/>
    <w:rsid w:val="002D509D"/>
    <w:rsid w:val="002D6405"/>
    <w:rsid w:val="002D7F19"/>
    <w:rsid w:val="002E0214"/>
    <w:rsid w:val="002E7220"/>
    <w:rsid w:val="002F1C1F"/>
    <w:rsid w:val="002F3C9E"/>
    <w:rsid w:val="00313AE8"/>
    <w:rsid w:val="00317E4A"/>
    <w:rsid w:val="00321E56"/>
    <w:rsid w:val="00323AF3"/>
    <w:rsid w:val="00324D62"/>
    <w:rsid w:val="00327DAD"/>
    <w:rsid w:val="00331E4B"/>
    <w:rsid w:val="00357250"/>
    <w:rsid w:val="0037407E"/>
    <w:rsid w:val="003773E7"/>
    <w:rsid w:val="0038044A"/>
    <w:rsid w:val="003808B5"/>
    <w:rsid w:val="0038515D"/>
    <w:rsid w:val="003852DB"/>
    <w:rsid w:val="00391BC1"/>
    <w:rsid w:val="00392243"/>
    <w:rsid w:val="003971E3"/>
    <w:rsid w:val="0039746B"/>
    <w:rsid w:val="003A45BB"/>
    <w:rsid w:val="003A4DE8"/>
    <w:rsid w:val="003A5931"/>
    <w:rsid w:val="003B1A3E"/>
    <w:rsid w:val="003B44B0"/>
    <w:rsid w:val="003B463B"/>
    <w:rsid w:val="003B5C90"/>
    <w:rsid w:val="003B73A9"/>
    <w:rsid w:val="003D2350"/>
    <w:rsid w:val="003D549B"/>
    <w:rsid w:val="003D694D"/>
    <w:rsid w:val="003D7316"/>
    <w:rsid w:val="003E77E4"/>
    <w:rsid w:val="003F25D0"/>
    <w:rsid w:val="003F35DD"/>
    <w:rsid w:val="00407E47"/>
    <w:rsid w:val="00410325"/>
    <w:rsid w:val="00410669"/>
    <w:rsid w:val="00415394"/>
    <w:rsid w:val="0042031D"/>
    <w:rsid w:val="0042365B"/>
    <w:rsid w:val="00427025"/>
    <w:rsid w:val="00433BD0"/>
    <w:rsid w:val="0044241F"/>
    <w:rsid w:val="00442B0C"/>
    <w:rsid w:val="004514EF"/>
    <w:rsid w:val="00453C2B"/>
    <w:rsid w:val="0045640D"/>
    <w:rsid w:val="00457571"/>
    <w:rsid w:val="00471A41"/>
    <w:rsid w:val="00472481"/>
    <w:rsid w:val="00473274"/>
    <w:rsid w:val="00475FB3"/>
    <w:rsid w:val="004901C0"/>
    <w:rsid w:val="00492E4D"/>
    <w:rsid w:val="00494AA9"/>
    <w:rsid w:val="004B16E3"/>
    <w:rsid w:val="004B204D"/>
    <w:rsid w:val="004B2B37"/>
    <w:rsid w:val="004B4B58"/>
    <w:rsid w:val="004C6F9F"/>
    <w:rsid w:val="004D1C7E"/>
    <w:rsid w:val="004F235E"/>
    <w:rsid w:val="004F4F13"/>
    <w:rsid w:val="005018B4"/>
    <w:rsid w:val="0050585E"/>
    <w:rsid w:val="005114EA"/>
    <w:rsid w:val="00516929"/>
    <w:rsid w:val="005337D0"/>
    <w:rsid w:val="00540017"/>
    <w:rsid w:val="00541E17"/>
    <w:rsid w:val="00542E57"/>
    <w:rsid w:val="00551715"/>
    <w:rsid w:val="005551A9"/>
    <w:rsid w:val="00566ADE"/>
    <w:rsid w:val="00573BFB"/>
    <w:rsid w:val="00573EE2"/>
    <w:rsid w:val="0057447F"/>
    <w:rsid w:val="00586097"/>
    <w:rsid w:val="00590F81"/>
    <w:rsid w:val="00595CB8"/>
    <w:rsid w:val="005963D4"/>
    <w:rsid w:val="005C10A1"/>
    <w:rsid w:val="005D4D64"/>
    <w:rsid w:val="005E12F8"/>
    <w:rsid w:val="005E3332"/>
    <w:rsid w:val="005E7C2B"/>
    <w:rsid w:val="005F1A7C"/>
    <w:rsid w:val="005F5454"/>
    <w:rsid w:val="00605F68"/>
    <w:rsid w:val="006202DA"/>
    <w:rsid w:val="00620A00"/>
    <w:rsid w:val="006364B7"/>
    <w:rsid w:val="00643D69"/>
    <w:rsid w:val="00645076"/>
    <w:rsid w:val="00647BC2"/>
    <w:rsid w:val="00660FC2"/>
    <w:rsid w:val="00675869"/>
    <w:rsid w:val="00675BA9"/>
    <w:rsid w:val="0068068A"/>
    <w:rsid w:val="00680CCB"/>
    <w:rsid w:val="00694D94"/>
    <w:rsid w:val="006A1456"/>
    <w:rsid w:val="006A52A9"/>
    <w:rsid w:val="006A7C76"/>
    <w:rsid w:val="006B07C4"/>
    <w:rsid w:val="006B20B1"/>
    <w:rsid w:val="006B4034"/>
    <w:rsid w:val="006B6F7A"/>
    <w:rsid w:val="006C54E5"/>
    <w:rsid w:val="006D3137"/>
    <w:rsid w:val="006D3A8C"/>
    <w:rsid w:val="006D7B0C"/>
    <w:rsid w:val="006E0455"/>
    <w:rsid w:val="006F32B6"/>
    <w:rsid w:val="007025C7"/>
    <w:rsid w:val="0071416A"/>
    <w:rsid w:val="00714E11"/>
    <w:rsid w:val="00716064"/>
    <w:rsid w:val="007237E7"/>
    <w:rsid w:val="00725B4A"/>
    <w:rsid w:val="00740428"/>
    <w:rsid w:val="007431A2"/>
    <w:rsid w:val="00747C10"/>
    <w:rsid w:val="0075326A"/>
    <w:rsid w:val="0076186C"/>
    <w:rsid w:val="00763514"/>
    <w:rsid w:val="00767878"/>
    <w:rsid w:val="00777F9D"/>
    <w:rsid w:val="0078512B"/>
    <w:rsid w:val="00785F99"/>
    <w:rsid w:val="00787596"/>
    <w:rsid w:val="0079712A"/>
    <w:rsid w:val="007B47CA"/>
    <w:rsid w:val="007B5B7D"/>
    <w:rsid w:val="007C084D"/>
    <w:rsid w:val="007C266B"/>
    <w:rsid w:val="007C6693"/>
    <w:rsid w:val="007D75D2"/>
    <w:rsid w:val="007E5F19"/>
    <w:rsid w:val="007E72FB"/>
    <w:rsid w:val="008067DC"/>
    <w:rsid w:val="0081004C"/>
    <w:rsid w:val="008173A6"/>
    <w:rsid w:val="00822474"/>
    <w:rsid w:val="008246A8"/>
    <w:rsid w:val="0083147D"/>
    <w:rsid w:val="00834610"/>
    <w:rsid w:val="00840712"/>
    <w:rsid w:val="00844793"/>
    <w:rsid w:val="00847C98"/>
    <w:rsid w:val="00851263"/>
    <w:rsid w:val="0085446C"/>
    <w:rsid w:val="00856137"/>
    <w:rsid w:val="00856476"/>
    <w:rsid w:val="00857E3D"/>
    <w:rsid w:val="00860728"/>
    <w:rsid w:val="00861355"/>
    <w:rsid w:val="00864477"/>
    <w:rsid w:val="00865702"/>
    <w:rsid w:val="00872740"/>
    <w:rsid w:val="00873FE2"/>
    <w:rsid w:val="00874163"/>
    <w:rsid w:val="00881691"/>
    <w:rsid w:val="00883D4C"/>
    <w:rsid w:val="00890C10"/>
    <w:rsid w:val="00891E57"/>
    <w:rsid w:val="00893D02"/>
    <w:rsid w:val="00895D22"/>
    <w:rsid w:val="008A460C"/>
    <w:rsid w:val="008A4641"/>
    <w:rsid w:val="008A59A5"/>
    <w:rsid w:val="008A7291"/>
    <w:rsid w:val="008A7A85"/>
    <w:rsid w:val="008B0A17"/>
    <w:rsid w:val="008B3F85"/>
    <w:rsid w:val="008C7F3C"/>
    <w:rsid w:val="008D183E"/>
    <w:rsid w:val="008D24F7"/>
    <w:rsid w:val="008D2A51"/>
    <w:rsid w:val="008D3835"/>
    <w:rsid w:val="008D3C0A"/>
    <w:rsid w:val="008D44D8"/>
    <w:rsid w:val="008D5622"/>
    <w:rsid w:val="008E16EE"/>
    <w:rsid w:val="008E5BC7"/>
    <w:rsid w:val="008F1A38"/>
    <w:rsid w:val="008F78E8"/>
    <w:rsid w:val="00903262"/>
    <w:rsid w:val="00904079"/>
    <w:rsid w:val="0090493F"/>
    <w:rsid w:val="00904DE4"/>
    <w:rsid w:val="009076A2"/>
    <w:rsid w:val="00922D3C"/>
    <w:rsid w:val="00927D56"/>
    <w:rsid w:val="0093475C"/>
    <w:rsid w:val="00936E38"/>
    <w:rsid w:val="00941897"/>
    <w:rsid w:val="00941D1B"/>
    <w:rsid w:val="0094351C"/>
    <w:rsid w:val="0094404E"/>
    <w:rsid w:val="009460C5"/>
    <w:rsid w:val="009505C0"/>
    <w:rsid w:val="0095077A"/>
    <w:rsid w:val="009518B4"/>
    <w:rsid w:val="00956D99"/>
    <w:rsid w:val="00960F6B"/>
    <w:rsid w:val="00961FCC"/>
    <w:rsid w:val="009667A2"/>
    <w:rsid w:val="00967F0D"/>
    <w:rsid w:val="009747B9"/>
    <w:rsid w:val="009761A4"/>
    <w:rsid w:val="00976613"/>
    <w:rsid w:val="009865B9"/>
    <w:rsid w:val="00987A6F"/>
    <w:rsid w:val="00990789"/>
    <w:rsid w:val="00990C23"/>
    <w:rsid w:val="00995E4B"/>
    <w:rsid w:val="009A1671"/>
    <w:rsid w:val="009A210C"/>
    <w:rsid w:val="009A31A2"/>
    <w:rsid w:val="009A3578"/>
    <w:rsid w:val="009A5E2F"/>
    <w:rsid w:val="009A6B2C"/>
    <w:rsid w:val="009B0156"/>
    <w:rsid w:val="009B3A95"/>
    <w:rsid w:val="009B69EC"/>
    <w:rsid w:val="009C1BA5"/>
    <w:rsid w:val="009C2820"/>
    <w:rsid w:val="009C2FB8"/>
    <w:rsid w:val="009C33C2"/>
    <w:rsid w:val="009C69D9"/>
    <w:rsid w:val="009D677E"/>
    <w:rsid w:val="009E2920"/>
    <w:rsid w:val="009F4404"/>
    <w:rsid w:val="00A04E38"/>
    <w:rsid w:val="00A10B3A"/>
    <w:rsid w:val="00A10CAF"/>
    <w:rsid w:val="00A15CA5"/>
    <w:rsid w:val="00A24F60"/>
    <w:rsid w:val="00A36C13"/>
    <w:rsid w:val="00A418EF"/>
    <w:rsid w:val="00A4220B"/>
    <w:rsid w:val="00A44C1F"/>
    <w:rsid w:val="00A51DC3"/>
    <w:rsid w:val="00A5434A"/>
    <w:rsid w:val="00A659F4"/>
    <w:rsid w:val="00A67595"/>
    <w:rsid w:val="00A67DE2"/>
    <w:rsid w:val="00A7348A"/>
    <w:rsid w:val="00A7468E"/>
    <w:rsid w:val="00A7737D"/>
    <w:rsid w:val="00A87153"/>
    <w:rsid w:val="00A926AE"/>
    <w:rsid w:val="00A95171"/>
    <w:rsid w:val="00A95EC2"/>
    <w:rsid w:val="00AA1343"/>
    <w:rsid w:val="00AA214E"/>
    <w:rsid w:val="00AA5738"/>
    <w:rsid w:val="00AB4CB3"/>
    <w:rsid w:val="00AB68B6"/>
    <w:rsid w:val="00AC0A29"/>
    <w:rsid w:val="00AC195A"/>
    <w:rsid w:val="00AC1A6B"/>
    <w:rsid w:val="00AC679B"/>
    <w:rsid w:val="00AD514C"/>
    <w:rsid w:val="00AE2A5F"/>
    <w:rsid w:val="00AE2DBB"/>
    <w:rsid w:val="00AE7E7A"/>
    <w:rsid w:val="00AF1413"/>
    <w:rsid w:val="00AF46EF"/>
    <w:rsid w:val="00B14A42"/>
    <w:rsid w:val="00B15859"/>
    <w:rsid w:val="00B17D34"/>
    <w:rsid w:val="00B2256A"/>
    <w:rsid w:val="00B24479"/>
    <w:rsid w:val="00B2491A"/>
    <w:rsid w:val="00B5081B"/>
    <w:rsid w:val="00B53A68"/>
    <w:rsid w:val="00B621C1"/>
    <w:rsid w:val="00B71423"/>
    <w:rsid w:val="00B72542"/>
    <w:rsid w:val="00B752D2"/>
    <w:rsid w:val="00B85CF2"/>
    <w:rsid w:val="00B96F67"/>
    <w:rsid w:val="00BA0C03"/>
    <w:rsid w:val="00BA3C57"/>
    <w:rsid w:val="00BC3D2C"/>
    <w:rsid w:val="00BC7D4B"/>
    <w:rsid w:val="00BD0065"/>
    <w:rsid w:val="00BD3CC1"/>
    <w:rsid w:val="00BD64EF"/>
    <w:rsid w:val="00BD6FE9"/>
    <w:rsid w:val="00BE0336"/>
    <w:rsid w:val="00BE6DAD"/>
    <w:rsid w:val="00BF6FB3"/>
    <w:rsid w:val="00C005C7"/>
    <w:rsid w:val="00C028B7"/>
    <w:rsid w:val="00C03D32"/>
    <w:rsid w:val="00C17F69"/>
    <w:rsid w:val="00C3473A"/>
    <w:rsid w:val="00C46149"/>
    <w:rsid w:val="00C526D4"/>
    <w:rsid w:val="00C526EC"/>
    <w:rsid w:val="00C54F8C"/>
    <w:rsid w:val="00C61EED"/>
    <w:rsid w:val="00C659FD"/>
    <w:rsid w:val="00C73CC9"/>
    <w:rsid w:val="00C73F5C"/>
    <w:rsid w:val="00C77EBF"/>
    <w:rsid w:val="00C81356"/>
    <w:rsid w:val="00C81BB8"/>
    <w:rsid w:val="00C921EF"/>
    <w:rsid w:val="00C976A5"/>
    <w:rsid w:val="00CB0717"/>
    <w:rsid w:val="00CB7A18"/>
    <w:rsid w:val="00CC10D7"/>
    <w:rsid w:val="00CC2D70"/>
    <w:rsid w:val="00CC315C"/>
    <w:rsid w:val="00CC6C11"/>
    <w:rsid w:val="00CC7C26"/>
    <w:rsid w:val="00CD0363"/>
    <w:rsid w:val="00CD2609"/>
    <w:rsid w:val="00CD62C1"/>
    <w:rsid w:val="00CE0AFE"/>
    <w:rsid w:val="00CE159A"/>
    <w:rsid w:val="00CE4B68"/>
    <w:rsid w:val="00CF188A"/>
    <w:rsid w:val="00CF79AD"/>
    <w:rsid w:val="00CF7BEF"/>
    <w:rsid w:val="00D026E6"/>
    <w:rsid w:val="00D02EB3"/>
    <w:rsid w:val="00D1472A"/>
    <w:rsid w:val="00D17817"/>
    <w:rsid w:val="00D224BD"/>
    <w:rsid w:val="00D239A9"/>
    <w:rsid w:val="00D25103"/>
    <w:rsid w:val="00D316D3"/>
    <w:rsid w:val="00D32506"/>
    <w:rsid w:val="00D326BB"/>
    <w:rsid w:val="00D32D0C"/>
    <w:rsid w:val="00D35AF9"/>
    <w:rsid w:val="00D36420"/>
    <w:rsid w:val="00D37802"/>
    <w:rsid w:val="00D40BB6"/>
    <w:rsid w:val="00D4135A"/>
    <w:rsid w:val="00D42FF7"/>
    <w:rsid w:val="00D47AB8"/>
    <w:rsid w:val="00D57409"/>
    <w:rsid w:val="00D60D94"/>
    <w:rsid w:val="00D65C49"/>
    <w:rsid w:val="00D76AB4"/>
    <w:rsid w:val="00D82F73"/>
    <w:rsid w:val="00D83682"/>
    <w:rsid w:val="00D85576"/>
    <w:rsid w:val="00D86689"/>
    <w:rsid w:val="00D947C0"/>
    <w:rsid w:val="00D95F23"/>
    <w:rsid w:val="00D97A6C"/>
    <w:rsid w:val="00DA414A"/>
    <w:rsid w:val="00DA47AC"/>
    <w:rsid w:val="00DA578C"/>
    <w:rsid w:val="00DB1058"/>
    <w:rsid w:val="00DB1195"/>
    <w:rsid w:val="00DB3478"/>
    <w:rsid w:val="00DB4C8B"/>
    <w:rsid w:val="00DB51B2"/>
    <w:rsid w:val="00DB7CDE"/>
    <w:rsid w:val="00DC21C5"/>
    <w:rsid w:val="00DC3E81"/>
    <w:rsid w:val="00DC49C9"/>
    <w:rsid w:val="00DD01E1"/>
    <w:rsid w:val="00DE3FF8"/>
    <w:rsid w:val="00DE5B52"/>
    <w:rsid w:val="00E078AF"/>
    <w:rsid w:val="00E07BB0"/>
    <w:rsid w:val="00E1243C"/>
    <w:rsid w:val="00E177D4"/>
    <w:rsid w:val="00E23D08"/>
    <w:rsid w:val="00E374AE"/>
    <w:rsid w:val="00E555D5"/>
    <w:rsid w:val="00E604A4"/>
    <w:rsid w:val="00E81708"/>
    <w:rsid w:val="00E84315"/>
    <w:rsid w:val="00E87C01"/>
    <w:rsid w:val="00E95A43"/>
    <w:rsid w:val="00EA3629"/>
    <w:rsid w:val="00EA55D5"/>
    <w:rsid w:val="00EA562E"/>
    <w:rsid w:val="00EB1F9D"/>
    <w:rsid w:val="00EB2E0C"/>
    <w:rsid w:val="00EC0E1E"/>
    <w:rsid w:val="00EC4495"/>
    <w:rsid w:val="00EC53C6"/>
    <w:rsid w:val="00ED1E02"/>
    <w:rsid w:val="00ED57E1"/>
    <w:rsid w:val="00EF1CE1"/>
    <w:rsid w:val="00EF4674"/>
    <w:rsid w:val="00EF5AF7"/>
    <w:rsid w:val="00F03E93"/>
    <w:rsid w:val="00F06CCB"/>
    <w:rsid w:val="00F0755C"/>
    <w:rsid w:val="00F07998"/>
    <w:rsid w:val="00F11028"/>
    <w:rsid w:val="00F13E5A"/>
    <w:rsid w:val="00F16D87"/>
    <w:rsid w:val="00F21B16"/>
    <w:rsid w:val="00F3226D"/>
    <w:rsid w:val="00F40F33"/>
    <w:rsid w:val="00F416B6"/>
    <w:rsid w:val="00F54AFB"/>
    <w:rsid w:val="00F661AC"/>
    <w:rsid w:val="00F77751"/>
    <w:rsid w:val="00F83CAF"/>
    <w:rsid w:val="00F857BF"/>
    <w:rsid w:val="00F91FA7"/>
    <w:rsid w:val="00F97676"/>
    <w:rsid w:val="00FA0384"/>
    <w:rsid w:val="00FB370D"/>
    <w:rsid w:val="00FC2776"/>
    <w:rsid w:val="00FC6DC0"/>
    <w:rsid w:val="00FD5195"/>
    <w:rsid w:val="00FE0948"/>
    <w:rsid w:val="00FE102E"/>
    <w:rsid w:val="00FE1FAE"/>
    <w:rsid w:val="00FE4432"/>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4837">
      <w:bodyDiv w:val="1"/>
      <w:marLeft w:val="0"/>
      <w:marRight w:val="0"/>
      <w:marTop w:val="0"/>
      <w:marBottom w:val="0"/>
      <w:divBdr>
        <w:top w:val="none" w:sz="0" w:space="0" w:color="auto"/>
        <w:left w:val="none" w:sz="0" w:space="0" w:color="auto"/>
        <w:bottom w:val="none" w:sz="0" w:space="0" w:color="auto"/>
        <w:right w:val="none" w:sz="0" w:space="0" w:color="auto"/>
      </w:divBdr>
      <w:divsChild>
        <w:div w:id="148636154">
          <w:marLeft w:val="446"/>
          <w:marRight w:val="0"/>
          <w:marTop w:val="0"/>
          <w:marBottom w:val="0"/>
          <w:divBdr>
            <w:top w:val="none" w:sz="0" w:space="0" w:color="auto"/>
            <w:left w:val="none" w:sz="0" w:space="0" w:color="auto"/>
            <w:bottom w:val="none" w:sz="0" w:space="0" w:color="auto"/>
            <w:right w:val="none" w:sz="0" w:space="0" w:color="auto"/>
          </w:divBdr>
        </w:div>
        <w:div w:id="745418021">
          <w:marLeft w:val="446"/>
          <w:marRight w:val="0"/>
          <w:marTop w:val="0"/>
          <w:marBottom w:val="0"/>
          <w:divBdr>
            <w:top w:val="none" w:sz="0" w:space="0" w:color="auto"/>
            <w:left w:val="none" w:sz="0" w:space="0" w:color="auto"/>
            <w:bottom w:val="none" w:sz="0" w:space="0" w:color="auto"/>
            <w:right w:val="none" w:sz="0" w:space="0" w:color="auto"/>
          </w:divBdr>
        </w:div>
        <w:div w:id="572349494">
          <w:marLeft w:val="446"/>
          <w:marRight w:val="0"/>
          <w:marTop w:val="0"/>
          <w:marBottom w:val="0"/>
          <w:divBdr>
            <w:top w:val="none" w:sz="0" w:space="0" w:color="auto"/>
            <w:left w:val="none" w:sz="0" w:space="0" w:color="auto"/>
            <w:bottom w:val="none" w:sz="0" w:space="0" w:color="auto"/>
            <w:right w:val="none" w:sz="0" w:space="0" w:color="auto"/>
          </w:divBdr>
        </w:div>
        <w:div w:id="595871107">
          <w:marLeft w:val="446"/>
          <w:marRight w:val="0"/>
          <w:marTop w:val="0"/>
          <w:marBottom w:val="0"/>
          <w:divBdr>
            <w:top w:val="none" w:sz="0" w:space="0" w:color="auto"/>
            <w:left w:val="none" w:sz="0" w:space="0" w:color="auto"/>
            <w:bottom w:val="none" w:sz="0" w:space="0" w:color="auto"/>
            <w:right w:val="none" w:sz="0" w:space="0" w:color="auto"/>
          </w:divBdr>
        </w:div>
        <w:div w:id="1651516104">
          <w:marLeft w:val="446"/>
          <w:marRight w:val="0"/>
          <w:marTop w:val="0"/>
          <w:marBottom w:val="0"/>
          <w:divBdr>
            <w:top w:val="none" w:sz="0" w:space="0" w:color="auto"/>
            <w:left w:val="none" w:sz="0" w:space="0" w:color="auto"/>
            <w:bottom w:val="none" w:sz="0" w:space="0" w:color="auto"/>
            <w:right w:val="none" w:sz="0" w:space="0" w:color="auto"/>
          </w:divBdr>
        </w:div>
        <w:div w:id="274679353">
          <w:marLeft w:val="446"/>
          <w:marRight w:val="0"/>
          <w:marTop w:val="0"/>
          <w:marBottom w:val="0"/>
          <w:divBdr>
            <w:top w:val="none" w:sz="0" w:space="0" w:color="auto"/>
            <w:left w:val="none" w:sz="0" w:space="0" w:color="auto"/>
            <w:bottom w:val="none" w:sz="0" w:space="0" w:color="auto"/>
            <w:right w:val="none" w:sz="0" w:space="0" w:color="auto"/>
          </w:divBdr>
        </w:div>
      </w:divsChild>
    </w:div>
    <w:div w:id="881406157">
      <w:bodyDiv w:val="1"/>
      <w:marLeft w:val="0"/>
      <w:marRight w:val="0"/>
      <w:marTop w:val="0"/>
      <w:marBottom w:val="0"/>
      <w:divBdr>
        <w:top w:val="none" w:sz="0" w:space="0" w:color="auto"/>
        <w:left w:val="none" w:sz="0" w:space="0" w:color="auto"/>
        <w:bottom w:val="none" w:sz="0" w:space="0" w:color="auto"/>
        <w:right w:val="none" w:sz="0" w:space="0" w:color="auto"/>
      </w:divBdr>
      <w:divsChild>
        <w:div w:id="714890348">
          <w:marLeft w:val="360"/>
          <w:marRight w:val="0"/>
          <w:marTop w:val="200"/>
          <w:marBottom w:val="0"/>
          <w:divBdr>
            <w:top w:val="none" w:sz="0" w:space="0" w:color="auto"/>
            <w:left w:val="none" w:sz="0" w:space="0" w:color="auto"/>
            <w:bottom w:val="none" w:sz="0" w:space="0" w:color="auto"/>
            <w:right w:val="none" w:sz="0" w:space="0" w:color="auto"/>
          </w:divBdr>
        </w:div>
      </w:divsChild>
    </w:div>
    <w:div w:id="1355376037">
      <w:bodyDiv w:val="1"/>
      <w:marLeft w:val="0"/>
      <w:marRight w:val="0"/>
      <w:marTop w:val="0"/>
      <w:marBottom w:val="0"/>
      <w:divBdr>
        <w:top w:val="none" w:sz="0" w:space="0" w:color="auto"/>
        <w:left w:val="none" w:sz="0" w:space="0" w:color="auto"/>
        <w:bottom w:val="none" w:sz="0" w:space="0" w:color="auto"/>
        <w:right w:val="none" w:sz="0" w:space="0" w:color="auto"/>
      </w:divBdr>
      <w:divsChild>
        <w:div w:id="15625005">
          <w:marLeft w:val="360"/>
          <w:marRight w:val="0"/>
          <w:marTop w:val="200"/>
          <w:marBottom w:val="0"/>
          <w:divBdr>
            <w:top w:val="none" w:sz="0" w:space="0" w:color="auto"/>
            <w:left w:val="none" w:sz="0" w:space="0" w:color="auto"/>
            <w:bottom w:val="none" w:sz="0" w:space="0" w:color="auto"/>
            <w:right w:val="none" w:sz="0" w:space="0" w:color="auto"/>
          </w:divBdr>
        </w:div>
      </w:divsChild>
    </w:div>
    <w:div w:id="1512641505">
      <w:bodyDiv w:val="1"/>
      <w:marLeft w:val="0"/>
      <w:marRight w:val="0"/>
      <w:marTop w:val="0"/>
      <w:marBottom w:val="0"/>
      <w:divBdr>
        <w:top w:val="none" w:sz="0" w:space="0" w:color="auto"/>
        <w:left w:val="none" w:sz="0" w:space="0" w:color="auto"/>
        <w:bottom w:val="none" w:sz="0" w:space="0" w:color="auto"/>
        <w:right w:val="none" w:sz="0" w:space="0" w:color="auto"/>
      </w:divBdr>
      <w:divsChild>
        <w:div w:id="895438558">
          <w:marLeft w:val="446"/>
          <w:marRight w:val="0"/>
          <w:marTop w:val="0"/>
          <w:marBottom w:val="0"/>
          <w:divBdr>
            <w:top w:val="none" w:sz="0" w:space="0" w:color="auto"/>
            <w:left w:val="none" w:sz="0" w:space="0" w:color="auto"/>
            <w:bottom w:val="none" w:sz="0" w:space="0" w:color="auto"/>
            <w:right w:val="none" w:sz="0" w:space="0" w:color="auto"/>
          </w:divBdr>
        </w:div>
        <w:div w:id="1870952399">
          <w:marLeft w:val="446"/>
          <w:marRight w:val="0"/>
          <w:marTop w:val="0"/>
          <w:marBottom w:val="0"/>
          <w:divBdr>
            <w:top w:val="none" w:sz="0" w:space="0" w:color="auto"/>
            <w:left w:val="none" w:sz="0" w:space="0" w:color="auto"/>
            <w:bottom w:val="none" w:sz="0" w:space="0" w:color="auto"/>
            <w:right w:val="none" w:sz="0" w:space="0" w:color="auto"/>
          </w:divBdr>
        </w:div>
      </w:divsChild>
    </w:div>
    <w:div w:id="1615863251">
      <w:bodyDiv w:val="1"/>
      <w:marLeft w:val="0"/>
      <w:marRight w:val="0"/>
      <w:marTop w:val="0"/>
      <w:marBottom w:val="0"/>
      <w:divBdr>
        <w:top w:val="none" w:sz="0" w:space="0" w:color="auto"/>
        <w:left w:val="none" w:sz="0" w:space="0" w:color="auto"/>
        <w:bottom w:val="none" w:sz="0" w:space="0" w:color="auto"/>
        <w:right w:val="none" w:sz="0" w:space="0" w:color="auto"/>
      </w:divBdr>
      <w:divsChild>
        <w:div w:id="19034403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61</cp:revision>
  <cp:lastPrinted>2019-08-14T17:37:00Z</cp:lastPrinted>
  <dcterms:created xsi:type="dcterms:W3CDTF">2025-04-17T18:40:00Z</dcterms:created>
  <dcterms:modified xsi:type="dcterms:W3CDTF">2025-10-08T19:29:00Z</dcterms:modified>
</cp:coreProperties>
</file>